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24" w:rsidRDefault="00E800B9" w:rsidP="00D20F24">
      <w:pPr>
        <w:autoSpaceDE/>
        <w:autoSpaceDN/>
        <w:adjustRightInd/>
        <w:ind w:right="-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</w:t>
      </w:r>
    </w:p>
    <w:p w:rsidR="00E800B9" w:rsidRDefault="00E800B9" w:rsidP="00D20F24">
      <w:pPr>
        <w:autoSpaceDE/>
        <w:autoSpaceDN/>
        <w:adjustRightInd/>
        <w:ind w:right="-709"/>
        <w:jc w:val="center"/>
        <w:rPr>
          <w:rFonts w:ascii="Arial" w:hAnsi="Arial" w:cs="Arial"/>
          <w:bCs/>
          <w:sz w:val="32"/>
          <w:szCs w:val="20"/>
        </w:rPr>
      </w:pPr>
    </w:p>
    <w:p w:rsidR="00D20F24" w:rsidRDefault="00E800B9" w:rsidP="00D20F24">
      <w:pPr>
        <w:autoSpaceDE/>
        <w:autoSpaceDN/>
        <w:adjustRightInd/>
        <w:ind w:right="-709"/>
        <w:jc w:val="center"/>
        <w:rPr>
          <w:rFonts w:ascii="Arial" w:hAnsi="Arial" w:cs="Arial"/>
          <w:bCs/>
          <w:sz w:val="32"/>
          <w:szCs w:val="20"/>
        </w:rPr>
      </w:pPr>
      <w:r>
        <w:rPr>
          <w:rFonts w:eastAsia="Times New Roman"/>
          <w:b/>
          <w:noProof/>
          <w:sz w:val="36"/>
          <w:szCs w:val="20"/>
        </w:rPr>
        <w:drawing>
          <wp:inline distT="0" distB="0" distL="0" distR="0" wp14:anchorId="1FCF1826" wp14:editId="66DE3AE0">
            <wp:extent cx="685800" cy="752475"/>
            <wp:effectExtent l="0" t="0" r="0" b="9525"/>
            <wp:docPr id="1" name="Рисунок 1" descr="Описание: 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24" w:rsidRPr="006654A3" w:rsidRDefault="00D20F24" w:rsidP="00160B51">
      <w:pPr>
        <w:autoSpaceDE/>
        <w:autoSpaceDN/>
        <w:adjustRightInd/>
        <w:ind w:right="-709"/>
        <w:jc w:val="center"/>
        <w:rPr>
          <w:rFonts w:ascii="Arial" w:hAnsi="Arial" w:cs="Arial"/>
          <w:bCs/>
          <w:sz w:val="32"/>
          <w:szCs w:val="20"/>
        </w:rPr>
      </w:pPr>
      <w:r w:rsidRPr="006654A3">
        <w:rPr>
          <w:rFonts w:ascii="Arial" w:hAnsi="Arial" w:cs="Arial"/>
          <w:bCs/>
          <w:sz w:val="32"/>
          <w:szCs w:val="20"/>
        </w:rPr>
        <w:t>Администрация Репьевского муниципального района</w:t>
      </w:r>
    </w:p>
    <w:p w:rsidR="00D20F24" w:rsidRPr="006654A3" w:rsidRDefault="00D20F24" w:rsidP="00160B51">
      <w:pPr>
        <w:autoSpaceDE/>
        <w:autoSpaceDN/>
        <w:adjustRightInd/>
        <w:ind w:right="-709"/>
        <w:jc w:val="center"/>
        <w:rPr>
          <w:rFonts w:ascii="Arial" w:hAnsi="Arial" w:cs="Arial"/>
          <w:bCs/>
          <w:sz w:val="32"/>
          <w:szCs w:val="20"/>
        </w:rPr>
      </w:pPr>
      <w:r w:rsidRPr="006654A3">
        <w:rPr>
          <w:rFonts w:ascii="Arial" w:hAnsi="Arial" w:cs="Arial"/>
          <w:bCs/>
          <w:sz w:val="32"/>
          <w:szCs w:val="20"/>
        </w:rPr>
        <w:t>Воронежской области</w:t>
      </w:r>
    </w:p>
    <w:p w:rsidR="00D20F24" w:rsidRPr="006654A3" w:rsidRDefault="00D20F24" w:rsidP="00160B51">
      <w:pPr>
        <w:autoSpaceDE/>
        <w:autoSpaceDN/>
        <w:adjustRightInd/>
        <w:ind w:right="-1"/>
        <w:jc w:val="center"/>
        <w:rPr>
          <w:rFonts w:ascii="Arial" w:hAnsi="Arial" w:cs="Arial"/>
          <w:bCs/>
          <w:sz w:val="32"/>
          <w:szCs w:val="20"/>
        </w:rPr>
      </w:pPr>
      <w:r w:rsidRPr="006654A3">
        <w:rPr>
          <w:rFonts w:ascii="Arial" w:hAnsi="Arial" w:cs="Arial"/>
          <w:bCs/>
          <w:sz w:val="32"/>
          <w:szCs w:val="20"/>
        </w:rPr>
        <w:t>Отдел культуры</w:t>
      </w:r>
    </w:p>
    <w:p w:rsidR="00D20F24" w:rsidRPr="006654A3" w:rsidRDefault="00D20F24" w:rsidP="00160B51">
      <w:pPr>
        <w:tabs>
          <w:tab w:val="left" w:pos="1080"/>
        </w:tabs>
        <w:autoSpaceDE/>
        <w:autoSpaceDN/>
        <w:adjustRightInd/>
        <w:ind w:left="-567" w:right="-709"/>
        <w:jc w:val="center"/>
        <w:rPr>
          <w:rFonts w:eastAsia="Times New Roman"/>
          <w:b/>
          <w:sz w:val="20"/>
          <w:szCs w:val="20"/>
        </w:rPr>
      </w:pPr>
    </w:p>
    <w:p w:rsidR="00D20F24" w:rsidRPr="006654A3" w:rsidRDefault="00D20F24" w:rsidP="00160B51">
      <w:pPr>
        <w:autoSpaceDE/>
        <w:autoSpaceDN/>
        <w:adjustRightInd/>
        <w:ind w:right="-709"/>
        <w:jc w:val="center"/>
        <w:rPr>
          <w:rFonts w:eastAsia="Times New Roman"/>
          <w:b/>
          <w:sz w:val="36"/>
          <w:szCs w:val="20"/>
        </w:rPr>
      </w:pPr>
      <w:r w:rsidRPr="006654A3">
        <w:rPr>
          <w:rFonts w:eastAsia="Times New Roman"/>
          <w:b/>
          <w:sz w:val="36"/>
          <w:szCs w:val="20"/>
        </w:rPr>
        <w:t>ПРИКАЗ</w:t>
      </w:r>
    </w:p>
    <w:p w:rsidR="00D20F24" w:rsidRPr="006654A3" w:rsidRDefault="00D20F24" w:rsidP="00D20F24">
      <w:pPr>
        <w:tabs>
          <w:tab w:val="left" w:pos="1080"/>
        </w:tabs>
        <w:autoSpaceDE/>
        <w:autoSpaceDN/>
        <w:adjustRightInd/>
        <w:ind w:left="-567" w:right="-709"/>
        <w:jc w:val="center"/>
        <w:rPr>
          <w:rFonts w:eastAsia="Times New Roman"/>
          <w:b/>
          <w:sz w:val="20"/>
          <w:szCs w:val="20"/>
        </w:rPr>
      </w:pPr>
    </w:p>
    <w:p w:rsidR="00D20F24" w:rsidRPr="00CC2F82" w:rsidRDefault="00D20F24" w:rsidP="00D20F24">
      <w:pPr>
        <w:tabs>
          <w:tab w:val="left" w:pos="1080"/>
        </w:tabs>
        <w:autoSpaceDE/>
        <w:autoSpaceDN/>
        <w:adjustRightInd/>
        <w:ind w:firstLine="709"/>
        <w:jc w:val="both"/>
        <w:rPr>
          <w:rFonts w:eastAsia="Times New Roman"/>
          <w:bCs/>
          <w:sz w:val="28"/>
          <w:szCs w:val="28"/>
        </w:rPr>
      </w:pPr>
      <w:r w:rsidRPr="00CC2F82">
        <w:rPr>
          <w:rFonts w:eastAsia="Times New Roman"/>
          <w:bCs/>
          <w:sz w:val="28"/>
          <w:szCs w:val="28"/>
        </w:rPr>
        <w:t>от  «</w:t>
      </w:r>
      <w:r w:rsidR="001A705C">
        <w:rPr>
          <w:rFonts w:eastAsia="Times New Roman"/>
          <w:bCs/>
          <w:sz w:val="28"/>
          <w:szCs w:val="28"/>
        </w:rPr>
        <w:t>1</w:t>
      </w:r>
      <w:r w:rsidR="0025037B">
        <w:rPr>
          <w:rFonts w:eastAsia="Times New Roman"/>
          <w:bCs/>
          <w:sz w:val="28"/>
          <w:szCs w:val="28"/>
        </w:rPr>
        <w:t>2</w:t>
      </w:r>
      <w:r w:rsidRPr="00CC2F82">
        <w:rPr>
          <w:rFonts w:eastAsia="Times New Roman"/>
          <w:bCs/>
          <w:sz w:val="28"/>
          <w:szCs w:val="28"/>
        </w:rPr>
        <w:t>»</w:t>
      </w:r>
      <w:r w:rsidR="0025037B">
        <w:rPr>
          <w:rFonts w:eastAsia="Times New Roman"/>
          <w:bCs/>
          <w:sz w:val="28"/>
          <w:szCs w:val="28"/>
        </w:rPr>
        <w:t>декабря</w:t>
      </w:r>
      <w:r w:rsidR="003A57EF">
        <w:rPr>
          <w:rFonts w:eastAsia="Times New Roman"/>
          <w:bCs/>
          <w:sz w:val="28"/>
          <w:szCs w:val="28"/>
        </w:rPr>
        <w:t xml:space="preserve"> </w:t>
      </w:r>
      <w:r w:rsidRPr="00CC2F82">
        <w:rPr>
          <w:rFonts w:eastAsia="Times New Roman"/>
          <w:bCs/>
          <w:sz w:val="28"/>
          <w:szCs w:val="28"/>
        </w:rPr>
        <w:t xml:space="preserve"> 2013г.                                                                    № </w:t>
      </w:r>
      <w:r w:rsidR="001A705C">
        <w:rPr>
          <w:rFonts w:eastAsia="Times New Roman"/>
          <w:bCs/>
          <w:sz w:val="28"/>
          <w:szCs w:val="28"/>
        </w:rPr>
        <w:t>20</w:t>
      </w:r>
    </w:p>
    <w:p w:rsidR="00D20F24" w:rsidRPr="006654A3" w:rsidRDefault="00D20F24" w:rsidP="00160B51">
      <w:pPr>
        <w:tabs>
          <w:tab w:val="left" w:pos="1080"/>
        </w:tabs>
        <w:autoSpaceDE/>
        <w:autoSpaceDN/>
        <w:adjustRightInd/>
        <w:ind w:firstLine="709"/>
        <w:jc w:val="center"/>
        <w:rPr>
          <w:rFonts w:eastAsia="Times New Roman"/>
          <w:bCs/>
          <w:sz w:val="22"/>
          <w:szCs w:val="22"/>
        </w:rPr>
      </w:pPr>
      <w:r>
        <w:rPr>
          <w:rFonts w:eastAsia="Times New Roman"/>
          <w:b/>
          <w:bCs/>
          <w:szCs w:val="20"/>
        </w:rPr>
        <w:t>с</w:t>
      </w:r>
      <w:r w:rsidRPr="006654A3">
        <w:rPr>
          <w:rFonts w:eastAsia="Times New Roman"/>
          <w:bCs/>
          <w:sz w:val="22"/>
          <w:szCs w:val="22"/>
        </w:rPr>
        <w:t>. Репьевка</w:t>
      </w:r>
    </w:p>
    <w:p w:rsidR="00D20F24" w:rsidRPr="00997BF4" w:rsidRDefault="00D20F24" w:rsidP="00D20F24">
      <w:pPr>
        <w:tabs>
          <w:tab w:val="left" w:pos="1080"/>
        </w:tabs>
        <w:autoSpaceDE/>
        <w:autoSpaceDN/>
        <w:adjustRightInd/>
        <w:ind w:firstLine="709"/>
        <w:jc w:val="center"/>
        <w:rPr>
          <w:rFonts w:eastAsia="Times New Roman"/>
          <w:bCs/>
          <w:sz w:val="28"/>
          <w:szCs w:val="28"/>
        </w:rPr>
      </w:pPr>
    </w:p>
    <w:p w:rsidR="00D20F24" w:rsidRPr="0025037B" w:rsidRDefault="00D20F24" w:rsidP="00D20F24">
      <w:pPr>
        <w:autoSpaceDE/>
        <w:autoSpaceDN/>
        <w:adjustRightInd/>
        <w:spacing w:after="200" w:line="276" w:lineRule="auto"/>
        <w:ind w:left="709"/>
        <w:rPr>
          <w:rFonts w:eastAsiaTheme="minorHAnsi"/>
          <w:sz w:val="28"/>
          <w:szCs w:val="28"/>
          <w:lang w:eastAsia="en-US"/>
        </w:rPr>
      </w:pPr>
    </w:p>
    <w:p w:rsidR="0025037B" w:rsidRPr="001A705C" w:rsidRDefault="00D20F24" w:rsidP="00B31C04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  <w:r w:rsidRPr="0025037B">
        <w:rPr>
          <w:rFonts w:eastAsiaTheme="minorHAnsi"/>
          <w:sz w:val="28"/>
          <w:szCs w:val="28"/>
          <w:lang w:eastAsia="en-US"/>
        </w:rPr>
        <w:t xml:space="preserve">        </w:t>
      </w:r>
      <w:r w:rsidR="00B31C04" w:rsidRPr="001A705C">
        <w:rPr>
          <w:rFonts w:eastAsia="Times New Roman"/>
          <w:b/>
          <w:color w:val="000000"/>
          <w:sz w:val="28"/>
          <w:szCs w:val="28"/>
        </w:rPr>
        <w:t>О</w:t>
      </w:r>
      <w:r w:rsidR="0025037B" w:rsidRPr="001A705C">
        <w:rPr>
          <w:rFonts w:eastAsia="Times New Roman"/>
          <w:b/>
          <w:color w:val="000000"/>
          <w:sz w:val="28"/>
          <w:szCs w:val="28"/>
        </w:rPr>
        <w:t xml:space="preserve">б  утверждении Кодекса </w:t>
      </w:r>
      <w:proofErr w:type="gramStart"/>
      <w:r w:rsidR="0025037B" w:rsidRPr="001A705C">
        <w:rPr>
          <w:rFonts w:eastAsia="Times New Roman"/>
          <w:b/>
          <w:color w:val="000000"/>
          <w:sz w:val="28"/>
          <w:szCs w:val="28"/>
        </w:rPr>
        <w:t>профессиональной</w:t>
      </w:r>
      <w:proofErr w:type="gramEnd"/>
    </w:p>
    <w:p w:rsidR="0025037B" w:rsidRPr="001A705C" w:rsidRDefault="0025037B" w:rsidP="00B31C04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  <w:r w:rsidRPr="001A705C">
        <w:rPr>
          <w:rFonts w:eastAsia="Times New Roman"/>
          <w:b/>
          <w:color w:val="000000"/>
          <w:sz w:val="28"/>
          <w:szCs w:val="28"/>
        </w:rPr>
        <w:t>этики служебного поведения работников учреждений</w:t>
      </w:r>
    </w:p>
    <w:p w:rsidR="0025037B" w:rsidRPr="001A705C" w:rsidRDefault="0025037B" w:rsidP="00B31C04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  <w:r w:rsidRPr="001A705C">
        <w:rPr>
          <w:rFonts w:eastAsia="Times New Roman"/>
          <w:b/>
          <w:color w:val="000000"/>
          <w:sz w:val="28"/>
          <w:szCs w:val="28"/>
        </w:rPr>
        <w:t>культуры Репьевского муниципального района</w:t>
      </w:r>
    </w:p>
    <w:p w:rsidR="0025037B" w:rsidRDefault="0025037B" w:rsidP="00B31C04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31C04" w:rsidRPr="00B31C04" w:rsidRDefault="00B31C04" w:rsidP="001A705C">
      <w:pPr>
        <w:shd w:val="clear" w:color="auto" w:fill="FFFFFF"/>
        <w:autoSpaceDE/>
        <w:autoSpaceDN/>
        <w:adjustRightInd/>
        <w:spacing w:line="360" w:lineRule="auto"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B31C04">
        <w:rPr>
          <w:rFonts w:eastAsia="Times New Roman"/>
          <w:color w:val="000000"/>
          <w:sz w:val="28"/>
          <w:szCs w:val="28"/>
        </w:rPr>
        <w:t xml:space="preserve">В целях обеспечения добросовестного и эффективного исполнения работниками </w:t>
      </w:r>
      <w:r w:rsidR="0025037B">
        <w:rPr>
          <w:rFonts w:eastAsia="Times New Roman"/>
          <w:color w:val="000000"/>
          <w:sz w:val="28"/>
          <w:szCs w:val="28"/>
        </w:rPr>
        <w:t xml:space="preserve">муниципальных </w:t>
      </w:r>
      <w:r w:rsidRPr="00B31C04">
        <w:rPr>
          <w:rFonts w:eastAsia="Times New Roman"/>
          <w:color w:val="000000"/>
          <w:sz w:val="28"/>
          <w:szCs w:val="28"/>
        </w:rPr>
        <w:t xml:space="preserve"> учреждений культуры </w:t>
      </w:r>
      <w:r w:rsidR="0025037B">
        <w:rPr>
          <w:rFonts w:eastAsia="Times New Roman"/>
          <w:color w:val="000000"/>
          <w:sz w:val="28"/>
          <w:szCs w:val="28"/>
        </w:rPr>
        <w:t>Репьевского района</w:t>
      </w:r>
      <w:r w:rsidRPr="00B31C04">
        <w:rPr>
          <w:rFonts w:eastAsia="Times New Roman"/>
          <w:color w:val="000000"/>
          <w:sz w:val="28"/>
          <w:szCs w:val="28"/>
        </w:rPr>
        <w:t xml:space="preserve"> должностных обязанностей, установления этических норм и правил служебного поведения, повышения качества оказываемых услуг для удовлетворения гражданами своих культурных потребностей приказываю:</w:t>
      </w:r>
    </w:p>
    <w:p w:rsidR="00B31C04" w:rsidRPr="00B31C04" w:rsidRDefault="00B31C04" w:rsidP="001A705C">
      <w:pPr>
        <w:shd w:val="clear" w:color="auto" w:fill="FFFFFF"/>
        <w:autoSpaceDE/>
        <w:autoSpaceDN/>
        <w:adjustRightInd/>
        <w:spacing w:line="360" w:lineRule="auto"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B31C04">
        <w:rPr>
          <w:rFonts w:eastAsia="Times New Roman"/>
          <w:color w:val="000000"/>
          <w:sz w:val="28"/>
          <w:szCs w:val="28"/>
        </w:rPr>
        <w:t xml:space="preserve">1. Утвердить прилагаемый кодекс профессиональной этики и служебного поведения работников учреждений культуры </w:t>
      </w:r>
      <w:r w:rsidR="0025037B">
        <w:rPr>
          <w:rFonts w:eastAsia="Times New Roman"/>
          <w:color w:val="000000"/>
          <w:sz w:val="28"/>
          <w:szCs w:val="28"/>
        </w:rPr>
        <w:t>Репьевского района</w:t>
      </w:r>
      <w:r w:rsidRPr="00B31C04">
        <w:rPr>
          <w:rFonts w:eastAsia="Times New Roman"/>
          <w:color w:val="000000"/>
          <w:sz w:val="28"/>
          <w:szCs w:val="28"/>
        </w:rPr>
        <w:t>.</w:t>
      </w:r>
    </w:p>
    <w:p w:rsidR="00B31C04" w:rsidRPr="00B31C04" w:rsidRDefault="00B31C04" w:rsidP="001A705C">
      <w:pPr>
        <w:shd w:val="clear" w:color="auto" w:fill="FFFFFF"/>
        <w:autoSpaceDE/>
        <w:autoSpaceDN/>
        <w:adjustRightInd/>
        <w:spacing w:line="360" w:lineRule="auto"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B31C04">
        <w:rPr>
          <w:rFonts w:eastAsia="Times New Roman"/>
          <w:color w:val="000000"/>
          <w:sz w:val="28"/>
          <w:szCs w:val="28"/>
        </w:rPr>
        <w:t xml:space="preserve">2. </w:t>
      </w:r>
      <w:r w:rsidR="0025037B">
        <w:rPr>
          <w:rFonts w:eastAsia="Times New Roman"/>
          <w:color w:val="000000"/>
          <w:sz w:val="28"/>
          <w:szCs w:val="28"/>
        </w:rPr>
        <w:t xml:space="preserve">Руководителям муниципальных учреждений культуры </w:t>
      </w:r>
      <w:r w:rsidRPr="00B31C04">
        <w:rPr>
          <w:rFonts w:eastAsia="Times New Roman"/>
          <w:color w:val="000000"/>
          <w:sz w:val="28"/>
          <w:szCs w:val="28"/>
        </w:rPr>
        <w:t xml:space="preserve">  в месячный срок внести изменения во все трудовые договоры с работниками учреждений в части соблюдения требований кодекса профессиональной этики и служебного поведения работников учреждений культуры</w:t>
      </w:r>
      <w:r w:rsidR="001A705C">
        <w:rPr>
          <w:rFonts w:eastAsia="Times New Roman"/>
          <w:color w:val="000000"/>
          <w:sz w:val="28"/>
          <w:szCs w:val="28"/>
        </w:rPr>
        <w:t xml:space="preserve"> Репьевского района</w:t>
      </w:r>
      <w:r w:rsidRPr="00B31C04">
        <w:rPr>
          <w:rFonts w:eastAsia="Times New Roman"/>
          <w:color w:val="000000"/>
          <w:sz w:val="28"/>
          <w:szCs w:val="28"/>
        </w:rPr>
        <w:t>.</w:t>
      </w:r>
    </w:p>
    <w:p w:rsidR="00B31C04" w:rsidRPr="00B31C04" w:rsidRDefault="001A705C" w:rsidP="001A705C">
      <w:pPr>
        <w:shd w:val="clear" w:color="auto" w:fill="FFFFFF"/>
        <w:autoSpaceDE/>
        <w:autoSpaceDN/>
        <w:adjustRightInd/>
        <w:spacing w:line="360" w:lineRule="auto"/>
        <w:ind w:firstLine="5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B31C04" w:rsidRPr="00B31C04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B31C04" w:rsidRPr="00B31C04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B31C04" w:rsidRPr="00B31C04">
        <w:rPr>
          <w:rFonts w:eastAsia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F47DF5" w:rsidRDefault="00B31C04" w:rsidP="001A705C">
      <w:pPr>
        <w:spacing w:line="360" w:lineRule="auto"/>
        <w:ind w:left="709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B31C04">
        <w:rPr>
          <w:rFonts w:ascii="Verdana" w:eastAsia="Times New Roman" w:hAnsi="Verdana"/>
          <w:color w:val="000000"/>
          <w:sz w:val="17"/>
          <w:szCs w:val="17"/>
        </w:rPr>
        <w:br/>
      </w:r>
    </w:p>
    <w:p w:rsidR="00D20F24" w:rsidRPr="00160B51" w:rsidRDefault="00D20F24" w:rsidP="00160B51">
      <w:pPr>
        <w:tabs>
          <w:tab w:val="left" w:pos="1080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160B51">
        <w:rPr>
          <w:sz w:val="28"/>
          <w:szCs w:val="28"/>
        </w:rPr>
        <w:t xml:space="preserve">Руководитель Отдела культуры                               </w:t>
      </w:r>
      <w:proofErr w:type="spellStart"/>
      <w:r w:rsidRPr="00160B51">
        <w:rPr>
          <w:sz w:val="28"/>
          <w:szCs w:val="28"/>
        </w:rPr>
        <w:t>Т.В.Овчарова</w:t>
      </w:r>
      <w:proofErr w:type="spellEnd"/>
    </w:p>
    <w:p w:rsidR="00D20F24" w:rsidRPr="00160B51" w:rsidRDefault="00D20F24" w:rsidP="00160B51">
      <w:pPr>
        <w:tabs>
          <w:tab w:val="left" w:pos="1080"/>
        </w:tabs>
        <w:autoSpaceDE/>
        <w:autoSpaceDN/>
        <w:adjustRightInd/>
        <w:spacing w:line="360" w:lineRule="auto"/>
        <w:ind w:left="709" w:right="459"/>
        <w:jc w:val="both"/>
        <w:rPr>
          <w:sz w:val="28"/>
          <w:szCs w:val="28"/>
        </w:rPr>
      </w:pPr>
    </w:p>
    <w:p w:rsidR="00536101" w:rsidRDefault="00D20F24" w:rsidP="00160B51">
      <w:pPr>
        <w:tabs>
          <w:tab w:val="left" w:pos="1080"/>
        </w:tabs>
        <w:autoSpaceDE/>
        <w:autoSpaceDN/>
        <w:adjustRightInd/>
        <w:spacing w:line="360" w:lineRule="auto"/>
        <w:ind w:left="709" w:right="459"/>
        <w:jc w:val="both"/>
        <w:rPr>
          <w:sz w:val="28"/>
          <w:szCs w:val="28"/>
        </w:rPr>
      </w:pPr>
      <w:r w:rsidRPr="00160B51">
        <w:rPr>
          <w:sz w:val="28"/>
          <w:szCs w:val="28"/>
        </w:rPr>
        <w:t xml:space="preserve">С приказом </w:t>
      </w:r>
      <w:proofErr w:type="gramStart"/>
      <w:r w:rsidRPr="00160B51">
        <w:rPr>
          <w:sz w:val="28"/>
          <w:szCs w:val="28"/>
        </w:rPr>
        <w:t>ознакомлен</w:t>
      </w:r>
      <w:proofErr w:type="gramEnd"/>
      <w:r w:rsidRPr="00160B51">
        <w:rPr>
          <w:sz w:val="28"/>
          <w:szCs w:val="28"/>
        </w:rPr>
        <w:t>:</w:t>
      </w:r>
    </w:p>
    <w:p w:rsidR="00ED64C4" w:rsidRPr="006927BE" w:rsidRDefault="006927BE" w:rsidP="00ED64C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КОДЕКС</w:t>
      </w:r>
    </w:p>
    <w:p w:rsidR="00ED64C4" w:rsidRDefault="00ED64C4" w:rsidP="00ED64C4">
      <w:pPr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ПРОФЕССИОНАЛЬНОЙ ЭТИКИ РАБОТНИКОВ УЧРЕЖДЕНИЙ КУЛЬТУРЫ</w:t>
      </w:r>
      <w:r>
        <w:rPr>
          <w:rFonts w:eastAsia="Times New Roman"/>
          <w:color w:val="000000"/>
          <w:sz w:val="28"/>
          <w:szCs w:val="28"/>
        </w:rPr>
        <w:t xml:space="preserve"> РЕПЬЕВСКОГО РАЙОНА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</w:p>
    <w:p w:rsidR="00ED64C4" w:rsidRPr="00E800B9" w:rsidRDefault="00ED64C4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 w:rsidRPr="00E800B9">
        <w:rPr>
          <w:rFonts w:eastAsia="Times New Roman"/>
          <w:b/>
          <w:color w:val="000000"/>
          <w:sz w:val="28"/>
          <w:szCs w:val="28"/>
        </w:rPr>
        <w:t>I. Общие положения</w:t>
      </w:r>
    </w:p>
    <w:p w:rsidR="00E800B9" w:rsidRPr="00E800B9" w:rsidRDefault="00E800B9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 xml:space="preserve">1.1. Настоящий кодекс профессиональной этики работников учреждений культуры </w:t>
      </w:r>
      <w:r>
        <w:rPr>
          <w:rFonts w:eastAsia="Times New Roman"/>
          <w:color w:val="000000"/>
          <w:sz w:val="28"/>
          <w:szCs w:val="28"/>
        </w:rPr>
        <w:t>Репьевского район</w:t>
      </w:r>
      <w:proofErr w:type="gramStart"/>
      <w:r>
        <w:rPr>
          <w:rFonts w:eastAsia="Times New Roman"/>
          <w:color w:val="000000"/>
          <w:sz w:val="28"/>
          <w:szCs w:val="28"/>
        </w:rPr>
        <w:t>а</w:t>
      </w:r>
      <w:r w:rsidRPr="00ED64C4">
        <w:rPr>
          <w:rFonts w:eastAsia="Times New Roman"/>
          <w:color w:val="000000"/>
          <w:sz w:val="28"/>
          <w:szCs w:val="28"/>
        </w:rPr>
        <w:t>(</w:t>
      </w:r>
      <w:proofErr w:type="gramEnd"/>
      <w:r w:rsidRPr="00ED64C4">
        <w:rPr>
          <w:rFonts w:eastAsia="Times New Roman"/>
          <w:color w:val="000000"/>
          <w:sz w:val="28"/>
          <w:szCs w:val="28"/>
        </w:rPr>
        <w:t>далее - Кодекс) представляет собой свод основных базовых ценностей, норм и принципов, связанных с реализацией работниками учреждений культуры</w:t>
      </w:r>
      <w:r>
        <w:rPr>
          <w:rFonts w:eastAsia="Times New Roman"/>
          <w:color w:val="000000"/>
          <w:sz w:val="28"/>
          <w:szCs w:val="28"/>
        </w:rPr>
        <w:t xml:space="preserve"> Репьевского района</w:t>
      </w:r>
      <w:r w:rsidRPr="00ED64C4">
        <w:rPr>
          <w:rFonts w:eastAsia="Times New Roman"/>
          <w:color w:val="000000"/>
          <w:sz w:val="28"/>
          <w:szCs w:val="28"/>
        </w:rPr>
        <w:t xml:space="preserve"> (далее - работник культуры) основных направлений государственной политики в сфере культуры, искусства, кинофикации, художественного образования, музеев, культурного наследия при исполнении своих профессиональных обязанностей.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Правовую основу Кодекса составляют Конституция 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власти, нормативные правовые акты Воронежской области</w:t>
      </w:r>
      <w:r w:rsidR="00C02846">
        <w:rPr>
          <w:rFonts w:eastAsia="Times New Roman"/>
          <w:color w:val="000000"/>
          <w:sz w:val="28"/>
          <w:szCs w:val="28"/>
        </w:rPr>
        <w:t xml:space="preserve"> и Репьевского муниципального района</w:t>
      </w:r>
      <w:r w:rsidRPr="00ED64C4">
        <w:rPr>
          <w:rFonts w:eastAsia="Times New Roman"/>
          <w:color w:val="000000"/>
          <w:sz w:val="28"/>
          <w:szCs w:val="28"/>
        </w:rPr>
        <w:t>.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 xml:space="preserve">1.2. Целью настоящего Кодекса является установление правил служебного поведения работника культуры </w:t>
      </w:r>
      <w:r w:rsidR="00C02846">
        <w:rPr>
          <w:rFonts w:eastAsia="Times New Roman"/>
          <w:color w:val="000000"/>
          <w:sz w:val="28"/>
          <w:szCs w:val="28"/>
        </w:rPr>
        <w:t>Репьевского района</w:t>
      </w:r>
      <w:r w:rsidRPr="00ED64C4">
        <w:rPr>
          <w:rFonts w:eastAsia="Times New Roman"/>
          <w:color w:val="000000"/>
          <w:sz w:val="28"/>
          <w:szCs w:val="28"/>
        </w:rPr>
        <w:t xml:space="preserve"> для достойного выполнения ими своей профессиональной деятельности.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Настоящий Кодекс выполняет следующие функции: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содействие формированию ценностно-этической основы профессиональной деятельности;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обеспечение гарантий осуществления прав граждан;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содействие повышению профессионального авторитета культурной среды и архивной деятельности в обществе.</w:t>
      </w:r>
    </w:p>
    <w:p w:rsidR="00ED64C4" w:rsidRPr="00A11386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 xml:space="preserve">1.3. </w:t>
      </w:r>
      <w:proofErr w:type="gramStart"/>
      <w:r w:rsidRPr="00ED64C4">
        <w:rPr>
          <w:rFonts w:eastAsia="Times New Roman"/>
          <w:color w:val="000000"/>
          <w:sz w:val="28"/>
          <w:szCs w:val="28"/>
        </w:rPr>
        <w:t xml:space="preserve">Положения настоящего Кодекса обязательны для работников </w:t>
      </w:r>
      <w:r w:rsidR="00C02846">
        <w:rPr>
          <w:rFonts w:eastAsia="Times New Roman"/>
          <w:color w:val="000000"/>
          <w:sz w:val="28"/>
          <w:szCs w:val="28"/>
        </w:rPr>
        <w:t xml:space="preserve">муниципальных </w:t>
      </w:r>
      <w:r w:rsidRPr="00ED64C4">
        <w:rPr>
          <w:rFonts w:eastAsia="Times New Roman"/>
          <w:color w:val="000000"/>
          <w:sz w:val="28"/>
          <w:szCs w:val="28"/>
        </w:rPr>
        <w:t xml:space="preserve"> учреждений </w:t>
      </w:r>
      <w:r w:rsidR="00C02846">
        <w:rPr>
          <w:rFonts w:eastAsia="Times New Roman"/>
          <w:color w:val="000000"/>
          <w:sz w:val="28"/>
          <w:szCs w:val="28"/>
        </w:rPr>
        <w:t>Репьевского района</w:t>
      </w:r>
      <w:r w:rsidRPr="00ED64C4">
        <w:rPr>
          <w:rFonts w:eastAsia="Times New Roman"/>
          <w:color w:val="000000"/>
          <w:sz w:val="28"/>
          <w:szCs w:val="28"/>
        </w:rPr>
        <w:t>, в отношении которых исполнительный орган государственной власти Воронежской области в сфере, культуры, искусства, кинофикации художественного образования, музеев, архивного дела, культурного наследия исполняет функции и полномочия учредителя, а также являются составной частью должностных обязанностей работников культуры.</w:t>
      </w:r>
      <w:proofErr w:type="gramEnd"/>
    </w:p>
    <w:p w:rsidR="00E800B9" w:rsidRPr="00A11386" w:rsidRDefault="00E800B9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</w:p>
    <w:p w:rsidR="00ED64C4" w:rsidRPr="00A11386" w:rsidRDefault="00ED64C4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 w:rsidRPr="00E800B9">
        <w:rPr>
          <w:rFonts w:eastAsia="Times New Roman"/>
          <w:b/>
          <w:color w:val="000000"/>
          <w:sz w:val="28"/>
          <w:szCs w:val="28"/>
        </w:rPr>
        <w:t>II. Основные понятия, используемые в настоящем Кодексе</w:t>
      </w:r>
      <w:r w:rsidR="00E800B9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E800B9" w:rsidRPr="00A11386" w:rsidRDefault="00E800B9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</w:p>
    <w:p w:rsidR="00ED64C4" w:rsidRPr="00ED64C4" w:rsidRDefault="00ED64C4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Для целей настоящего Кодекса используются следующие понятия: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ED64C4" w:rsidRPr="00ED64C4">
        <w:rPr>
          <w:rFonts w:eastAsia="Times New Roman"/>
          <w:color w:val="000000"/>
          <w:sz w:val="28"/>
          <w:szCs w:val="28"/>
        </w:rPr>
        <w:t>) 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2</w:t>
      </w:r>
      <w:r w:rsidR="00ED64C4" w:rsidRPr="00ED64C4">
        <w:rPr>
          <w:rFonts w:eastAsia="Times New Roman"/>
          <w:color w:val="000000"/>
          <w:sz w:val="28"/>
          <w:szCs w:val="28"/>
        </w:rPr>
        <w:t>) 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ED64C4" w:rsidRPr="00ED64C4">
        <w:rPr>
          <w:rFonts w:eastAsia="Times New Roman"/>
          <w:color w:val="000000"/>
          <w:sz w:val="28"/>
          <w:szCs w:val="28"/>
        </w:rPr>
        <w:t>) проявлять терпимость и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ED64C4" w:rsidRPr="00ED64C4">
        <w:rPr>
          <w:rFonts w:eastAsia="Times New Roman"/>
          <w:color w:val="000000"/>
          <w:sz w:val="28"/>
          <w:szCs w:val="28"/>
        </w:rPr>
        <w:t>) воздерживаться от публичных высказываний, суждений и оценок в отношении деятельности государственных органов, их руководителей;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ED64C4" w:rsidRPr="00ED64C4">
        <w:rPr>
          <w:rFonts w:eastAsia="Times New Roman"/>
          <w:color w:val="000000"/>
          <w:sz w:val="28"/>
          <w:szCs w:val="28"/>
        </w:rPr>
        <w:t xml:space="preserve">) 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</w:t>
      </w:r>
      <w:r w:rsidR="00C02846">
        <w:rPr>
          <w:rFonts w:eastAsia="Times New Roman"/>
          <w:color w:val="000000"/>
          <w:sz w:val="28"/>
          <w:szCs w:val="28"/>
        </w:rPr>
        <w:t xml:space="preserve">муниципальных </w:t>
      </w:r>
      <w:r w:rsidR="00ED64C4" w:rsidRPr="00ED64C4">
        <w:rPr>
          <w:rFonts w:eastAsia="Times New Roman"/>
          <w:color w:val="000000"/>
          <w:sz w:val="28"/>
          <w:szCs w:val="28"/>
        </w:rPr>
        <w:t xml:space="preserve"> нужд;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="00ED64C4" w:rsidRPr="00ED64C4">
        <w:rPr>
          <w:rFonts w:eastAsia="Times New Roman"/>
          <w:color w:val="000000"/>
          <w:sz w:val="28"/>
          <w:szCs w:val="28"/>
        </w:rPr>
        <w:t xml:space="preserve">) 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их репутации или авторитету учреждений культуры </w:t>
      </w:r>
      <w:r w:rsidR="00C02846">
        <w:rPr>
          <w:rFonts w:eastAsia="Times New Roman"/>
          <w:color w:val="000000"/>
          <w:sz w:val="28"/>
          <w:szCs w:val="28"/>
        </w:rPr>
        <w:t>Репьевского района</w:t>
      </w:r>
      <w:r w:rsidR="00ED64C4" w:rsidRPr="00ED64C4">
        <w:rPr>
          <w:rFonts w:eastAsia="Times New Roman"/>
          <w:color w:val="000000"/>
          <w:sz w:val="28"/>
          <w:szCs w:val="28"/>
        </w:rPr>
        <w:t>;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="00ED64C4" w:rsidRPr="00ED64C4">
        <w:rPr>
          <w:rFonts w:eastAsia="Times New Roman"/>
          <w:color w:val="000000"/>
          <w:sz w:val="28"/>
          <w:szCs w:val="28"/>
        </w:rPr>
        <w:t>) придерживаться правил делового поведения и связанных с предоставлением учреждениями культуры государственных услуг этических норм, поддерживать порядок на рабочем месте.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</w:t>
      </w:r>
      <w:r w:rsidR="00ED64C4" w:rsidRPr="00ED64C4">
        <w:rPr>
          <w:rFonts w:eastAsia="Times New Roman"/>
          <w:color w:val="000000"/>
          <w:sz w:val="28"/>
          <w:szCs w:val="28"/>
        </w:rPr>
        <w:t>) выполнять все профессиональные действия обдуманно, честно, тщательно, проявляя добросовестность.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Работник культуры не имеет права: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ED64C4" w:rsidRPr="00ED64C4">
        <w:rPr>
          <w:rFonts w:eastAsia="Times New Roman"/>
          <w:color w:val="000000"/>
          <w:sz w:val="28"/>
          <w:szCs w:val="28"/>
        </w:rPr>
        <w:t>)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ED64C4" w:rsidRPr="00ED64C4">
        <w:rPr>
          <w:rFonts w:eastAsia="Times New Roman"/>
          <w:color w:val="000000"/>
          <w:sz w:val="28"/>
          <w:szCs w:val="28"/>
        </w:rPr>
        <w:t>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 xml:space="preserve">В служебном поведении работник культуры воздерживается </w:t>
      </w:r>
      <w:proofErr w:type="gramStart"/>
      <w:r w:rsidRPr="00ED64C4">
        <w:rPr>
          <w:rFonts w:eastAsia="Times New Roman"/>
          <w:color w:val="000000"/>
          <w:sz w:val="28"/>
          <w:szCs w:val="28"/>
        </w:rPr>
        <w:t>от</w:t>
      </w:r>
      <w:proofErr w:type="gramEnd"/>
      <w:r w:rsidRPr="00ED64C4">
        <w:rPr>
          <w:rFonts w:eastAsia="Times New Roman"/>
          <w:color w:val="000000"/>
          <w:sz w:val="28"/>
          <w:szCs w:val="28"/>
        </w:rPr>
        <w:t>: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ED64C4" w:rsidRPr="00ED64C4">
        <w:rPr>
          <w:rFonts w:eastAsia="Times New Roman"/>
          <w:color w:val="000000"/>
          <w:sz w:val="28"/>
          <w:szCs w:val="28"/>
        </w:rPr>
        <w:t>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ED64C4" w:rsidRPr="00ED64C4">
        <w:rPr>
          <w:rFonts w:eastAsia="Times New Roman"/>
          <w:color w:val="000000"/>
          <w:sz w:val="28"/>
          <w:szCs w:val="28"/>
        </w:rPr>
        <w:t>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D64C4" w:rsidRPr="00ED64C4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ED64C4" w:rsidRPr="00ED64C4">
        <w:rPr>
          <w:rFonts w:eastAsia="Times New Roman"/>
          <w:color w:val="000000"/>
          <w:sz w:val="28"/>
          <w:szCs w:val="28"/>
        </w:rPr>
        <w:t>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D64C4" w:rsidRPr="00A11386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ED64C4" w:rsidRPr="00ED64C4">
        <w:rPr>
          <w:rFonts w:eastAsia="Times New Roman"/>
          <w:color w:val="000000"/>
          <w:sz w:val="28"/>
          <w:szCs w:val="28"/>
        </w:rPr>
        <w:t>) курения во время служебных совещаний, бесед, иного служебного общения с гражданами.</w:t>
      </w:r>
    </w:p>
    <w:p w:rsidR="00E800B9" w:rsidRPr="00A11386" w:rsidRDefault="00E800B9" w:rsidP="00E800B9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ED64C4" w:rsidRDefault="00E800B9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  <w:lang w:val="en-US"/>
        </w:rPr>
      </w:pPr>
      <w:r>
        <w:rPr>
          <w:rFonts w:eastAsia="Times New Roman"/>
          <w:b/>
          <w:color w:val="000000"/>
          <w:sz w:val="28"/>
          <w:szCs w:val="28"/>
          <w:lang w:val="en-US"/>
        </w:rPr>
        <w:t>II</w:t>
      </w:r>
      <w:r w:rsidR="00ED64C4" w:rsidRPr="00E800B9">
        <w:rPr>
          <w:rFonts w:eastAsia="Times New Roman"/>
          <w:b/>
          <w:color w:val="000000"/>
          <w:sz w:val="28"/>
          <w:szCs w:val="28"/>
        </w:rPr>
        <w:t>I. Обращение со служебной информацией</w:t>
      </w:r>
    </w:p>
    <w:p w:rsidR="00E800B9" w:rsidRPr="00E800B9" w:rsidRDefault="00E800B9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  <w:lang w:val="en-US"/>
        </w:rPr>
      </w:pP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ED64C4">
        <w:rPr>
          <w:rFonts w:eastAsia="Times New Roman"/>
          <w:color w:val="000000"/>
          <w:sz w:val="28"/>
          <w:szCs w:val="28"/>
        </w:rPr>
        <w:t xml:space="preserve">С учетом основных положений Федерального закона от 27 июля 2006 года № 149-ФЗ "Об информации, информационных технологиях и о защите информации" и Федерального закона от 27 июля 2006 года № 152-ФЗ "О персональных данных" в отношении доступа к конфиденциальной </w:t>
      </w:r>
      <w:r w:rsidRPr="00ED64C4">
        <w:rPr>
          <w:rFonts w:eastAsia="Times New Roman"/>
          <w:color w:val="000000"/>
          <w:sz w:val="28"/>
          <w:szCs w:val="28"/>
        </w:rPr>
        <w:lastRenderedPageBreak/>
        <w:t xml:space="preserve">информации, находящейся в распоряжении учреждений культуры </w:t>
      </w:r>
      <w:r w:rsidR="00AC4A02">
        <w:rPr>
          <w:rFonts w:eastAsia="Times New Roman"/>
          <w:color w:val="000000"/>
          <w:sz w:val="28"/>
          <w:szCs w:val="28"/>
        </w:rPr>
        <w:t>Репьевского района</w:t>
      </w:r>
      <w:r w:rsidRPr="00ED64C4">
        <w:rPr>
          <w:rFonts w:eastAsia="Times New Roman"/>
          <w:color w:val="000000"/>
          <w:sz w:val="28"/>
          <w:szCs w:val="28"/>
        </w:rPr>
        <w:t>, работник культуры может обрабатывать и передавать информацию только при соблюдении норм и требований, предусмотренных действующим</w:t>
      </w:r>
      <w:proofErr w:type="gramEnd"/>
      <w:r w:rsidRPr="00ED64C4">
        <w:rPr>
          <w:rFonts w:eastAsia="Times New Roman"/>
          <w:color w:val="000000"/>
          <w:sz w:val="28"/>
          <w:szCs w:val="28"/>
        </w:rPr>
        <w:t xml:space="preserve"> законодательством.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ED64C4">
        <w:rPr>
          <w:rFonts w:eastAsia="Times New Roman"/>
          <w:color w:val="000000"/>
          <w:sz w:val="28"/>
          <w:szCs w:val="28"/>
        </w:rPr>
        <w:t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  <w:proofErr w:type="gramEnd"/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ED64C4" w:rsidRPr="00E800B9" w:rsidRDefault="00ED64C4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</w:p>
    <w:p w:rsidR="00ED64C4" w:rsidRPr="00A11386" w:rsidRDefault="00E800B9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 w:rsidRPr="00E800B9">
        <w:rPr>
          <w:rFonts w:eastAsia="Times New Roman"/>
          <w:b/>
          <w:color w:val="000000"/>
          <w:sz w:val="28"/>
          <w:szCs w:val="28"/>
        </w:rPr>
        <w:t>VI</w:t>
      </w:r>
      <w:r w:rsidR="00ED64C4" w:rsidRPr="00E800B9">
        <w:rPr>
          <w:rFonts w:eastAsia="Times New Roman"/>
          <w:b/>
          <w:color w:val="000000"/>
          <w:sz w:val="28"/>
          <w:szCs w:val="28"/>
        </w:rPr>
        <w:t>. Обращение с вверенными финансовыми средствами,</w:t>
      </w:r>
      <w:r w:rsidRPr="00E800B9">
        <w:rPr>
          <w:rFonts w:eastAsia="Times New Roman"/>
          <w:b/>
          <w:color w:val="000000"/>
          <w:sz w:val="28"/>
          <w:szCs w:val="28"/>
        </w:rPr>
        <w:t xml:space="preserve"> </w:t>
      </w:r>
      <w:r w:rsidR="00ED64C4" w:rsidRPr="00E800B9">
        <w:rPr>
          <w:rFonts w:eastAsia="Times New Roman"/>
          <w:b/>
          <w:color w:val="000000"/>
          <w:sz w:val="28"/>
          <w:szCs w:val="28"/>
        </w:rPr>
        <w:t>материально-техническими и иными ресурсами</w:t>
      </w:r>
    </w:p>
    <w:p w:rsidR="00E800B9" w:rsidRPr="00A11386" w:rsidRDefault="00E800B9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которые не могут им использоваться для личных целей.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ED64C4">
        <w:rPr>
          <w:rFonts w:eastAsia="Times New Roman"/>
          <w:color w:val="000000"/>
          <w:sz w:val="28"/>
          <w:szCs w:val="28"/>
        </w:rPr>
        <w:t>Исходя из необходимости строгого соблюдения требований Федерального закона от 21 июля 2005 года № 94-ФЗ "О размещении заказов на поставки товаров, выполнение работ, оказание услуг для государственных и муниципальных нужд" и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 культуры запрещается:</w:t>
      </w:r>
      <w:proofErr w:type="gramEnd"/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- при проведении процедур размещения заказов на поставки товаров, выполнение работ, оказание услуг для государственных ну</w:t>
      </w:r>
      <w:proofErr w:type="gramStart"/>
      <w:r w:rsidRPr="00ED64C4">
        <w:rPr>
          <w:rFonts w:eastAsia="Times New Roman"/>
          <w:color w:val="000000"/>
          <w:sz w:val="28"/>
          <w:szCs w:val="28"/>
        </w:rPr>
        <w:t>жд вст</w:t>
      </w:r>
      <w:proofErr w:type="gramEnd"/>
      <w:r w:rsidRPr="00ED64C4">
        <w:rPr>
          <w:rFonts w:eastAsia="Times New Roman"/>
          <w:color w:val="000000"/>
          <w:sz w:val="28"/>
          <w:szCs w:val="28"/>
        </w:rPr>
        <w:t>упать в какие-либо переговоры с потенциальными участниками размещения заказов;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 xml:space="preserve">-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органов культуры </w:t>
      </w:r>
      <w:r w:rsidR="00AC4A02">
        <w:rPr>
          <w:rFonts w:eastAsia="Times New Roman"/>
          <w:color w:val="000000"/>
          <w:sz w:val="28"/>
          <w:szCs w:val="28"/>
        </w:rPr>
        <w:t>Репьевского района</w:t>
      </w:r>
      <w:r w:rsidRPr="00ED64C4">
        <w:rPr>
          <w:rFonts w:eastAsia="Times New Roman"/>
          <w:color w:val="000000"/>
          <w:sz w:val="28"/>
          <w:szCs w:val="28"/>
        </w:rPr>
        <w:t>;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 xml:space="preserve">- использовать должностное положение вопреки законным интересам учреждений культуры </w:t>
      </w:r>
      <w:r w:rsidR="00AC4A02">
        <w:rPr>
          <w:rFonts w:eastAsia="Times New Roman"/>
          <w:color w:val="000000"/>
          <w:sz w:val="28"/>
          <w:szCs w:val="28"/>
        </w:rPr>
        <w:t>Репьевского района, Воронежской област</w:t>
      </w:r>
      <w:r w:rsidRPr="00ED64C4">
        <w:rPr>
          <w:rFonts w:eastAsia="Times New Roman"/>
          <w:color w:val="000000"/>
          <w:sz w:val="28"/>
          <w:szCs w:val="28"/>
        </w:rPr>
        <w:t xml:space="preserve">и </w:t>
      </w:r>
      <w:r w:rsidR="00AC4A02">
        <w:rPr>
          <w:rFonts w:eastAsia="Times New Roman"/>
          <w:color w:val="000000"/>
          <w:sz w:val="28"/>
          <w:szCs w:val="28"/>
        </w:rPr>
        <w:t xml:space="preserve"> </w:t>
      </w:r>
      <w:r w:rsidRPr="00ED64C4">
        <w:rPr>
          <w:rFonts w:eastAsia="Times New Roman"/>
          <w:color w:val="000000"/>
          <w:sz w:val="28"/>
          <w:szCs w:val="28"/>
        </w:rPr>
        <w:t>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ED64C4" w:rsidRPr="00A11386" w:rsidRDefault="00E800B9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V</w:t>
      </w:r>
      <w:r w:rsidR="00ED64C4" w:rsidRPr="00E800B9">
        <w:rPr>
          <w:rFonts w:eastAsia="Times New Roman"/>
          <w:b/>
          <w:color w:val="000000"/>
          <w:sz w:val="28"/>
          <w:szCs w:val="28"/>
        </w:rPr>
        <w:t>. Конфликт интересов</w:t>
      </w:r>
    </w:p>
    <w:p w:rsidR="00E800B9" w:rsidRPr="00A11386" w:rsidRDefault="00E800B9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В целях недопущения возникновения конфликта интересов в учреждениях культуры Воронежской области работник культуры обязан: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lastRenderedPageBreak/>
        <w:t>- воздерживаться от совершения действий и принятия решений, которые могут привести к конфликту интересов;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- доводить до сведения вышестоящего руководителя информацию о любом возможном конфликте интересов.</w:t>
      </w:r>
    </w:p>
    <w:p w:rsidR="00ED64C4" w:rsidRPr="00A11386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ED64C4">
        <w:rPr>
          <w:rFonts w:eastAsia="Times New Roman"/>
          <w:color w:val="000000"/>
          <w:sz w:val="28"/>
          <w:szCs w:val="28"/>
        </w:rPr>
        <w:t xml:space="preserve"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 или в исполнительный орган государственной власти </w:t>
      </w:r>
      <w:r w:rsidR="00245B7B">
        <w:rPr>
          <w:rFonts w:eastAsia="Times New Roman"/>
          <w:color w:val="000000"/>
          <w:sz w:val="28"/>
          <w:szCs w:val="28"/>
        </w:rPr>
        <w:t xml:space="preserve"> Репьевского района,</w:t>
      </w:r>
      <w:r w:rsidR="00E800B9" w:rsidRPr="00E800B9">
        <w:rPr>
          <w:rFonts w:eastAsia="Times New Roman"/>
          <w:color w:val="000000"/>
          <w:sz w:val="28"/>
          <w:szCs w:val="28"/>
        </w:rPr>
        <w:t xml:space="preserve"> </w:t>
      </w:r>
      <w:r w:rsidRPr="00ED64C4">
        <w:rPr>
          <w:rFonts w:eastAsia="Times New Roman"/>
          <w:color w:val="000000"/>
          <w:sz w:val="28"/>
          <w:szCs w:val="28"/>
        </w:rPr>
        <w:t>Воронежской области в сфере культуры, искусства, кинофикации художественного образования, музеев, архивного дела, культурного наследия, которые имеют право инициировать или провести проверку поступившей информации.</w:t>
      </w:r>
      <w:proofErr w:type="gramEnd"/>
    </w:p>
    <w:p w:rsidR="00E800B9" w:rsidRPr="00A11386" w:rsidRDefault="00E800B9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</w:p>
    <w:p w:rsidR="00ED64C4" w:rsidRPr="00A11386" w:rsidRDefault="00E800B9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 w:rsidRPr="00E800B9">
        <w:rPr>
          <w:rFonts w:eastAsia="Times New Roman"/>
          <w:b/>
          <w:color w:val="000000"/>
          <w:sz w:val="28"/>
          <w:szCs w:val="28"/>
          <w:lang w:val="en-US"/>
        </w:rPr>
        <w:t>VI</w:t>
      </w:r>
      <w:r w:rsidR="00ED64C4" w:rsidRPr="00E800B9">
        <w:rPr>
          <w:rFonts w:eastAsia="Times New Roman"/>
          <w:b/>
          <w:color w:val="000000"/>
          <w:sz w:val="28"/>
          <w:szCs w:val="28"/>
        </w:rPr>
        <w:t>. Внешний вид работника культуры</w:t>
      </w:r>
    </w:p>
    <w:p w:rsidR="00E800B9" w:rsidRPr="00A11386" w:rsidRDefault="00E800B9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</w:p>
    <w:p w:rsidR="00ED64C4" w:rsidRPr="00E800B9" w:rsidRDefault="00ED64C4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t>Внешний вид работника культуры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800B9" w:rsidRPr="00E800B9" w:rsidRDefault="00E800B9" w:rsidP="00ED64C4">
      <w:pPr>
        <w:shd w:val="clear" w:color="auto" w:fill="FFFFFF"/>
        <w:autoSpaceDE/>
        <w:autoSpaceDN/>
        <w:adjustRightInd/>
        <w:ind w:firstLine="510"/>
        <w:jc w:val="both"/>
        <w:rPr>
          <w:rFonts w:eastAsia="Times New Roman"/>
          <w:color w:val="000000"/>
          <w:sz w:val="28"/>
          <w:szCs w:val="28"/>
        </w:rPr>
      </w:pPr>
    </w:p>
    <w:p w:rsidR="00ED64C4" w:rsidRPr="00E800B9" w:rsidRDefault="00E800B9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 w:rsidRPr="00E800B9">
        <w:rPr>
          <w:rFonts w:eastAsia="Times New Roman"/>
          <w:b/>
          <w:color w:val="000000"/>
          <w:sz w:val="28"/>
          <w:szCs w:val="28"/>
          <w:lang w:val="en-US"/>
        </w:rPr>
        <w:t>VII</w:t>
      </w:r>
      <w:r w:rsidR="00ED64C4" w:rsidRPr="00E800B9">
        <w:rPr>
          <w:rFonts w:eastAsia="Times New Roman"/>
          <w:b/>
          <w:color w:val="000000"/>
          <w:sz w:val="28"/>
          <w:szCs w:val="28"/>
        </w:rPr>
        <w:t>. Ответственность работника культуры</w:t>
      </w:r>
    </w:p>
    <w:p w:rsidR="00ED64C4" w:rsidRPr="00ED64C4" w:rsidRDefault="00ED64C4" w:rsidP="00ED64C4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ED64C4">
        <w:rPr>
          <w:rFonts w:eastAsia="Times New Roman"/>
          <w:color w:val="000000"/>
          <w:sz w:val="28"/>
          <w:szCs w:val="28"/>
        </w:rPr>
        <w:br/>
        <w:t>Анализ и оценка соблюдения правил профессиональной этики, предусмотренных настоящим Кодексом, являются обязательными при проведении аттестации, включении в резерв кадров,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ED64C4" w:rsidRPr="00ED64C4" w:rsidRDefault="00ED64C4" w:rsidP="00ED64C4">
      <w:pPr>
        <w:autoSpaceDE/>
        <w:autoSpaceDN/>
        <w:adjustRightInd/>
        <w:rPr>
          <w:rFonts w:eastAsia="Times New Roman"/>
        </w:rPr>
      </w:pPr>
    </w:p>
    <w:p w:rsidR="00ED64C4" w:rsidRDefault="00ED64C4">
      <w:pPr>
        <w:sectPr w:rsidR="00ED64C4" w:rsidSect="001A705C">
          <w:pgSz w:w="11906" w:h="16838"/>
          <w:pgMar w:top="851" w:right="1133" w:bottom="1134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Default="00160B51"/>
    <w:p w:rsidR="00160B51" w:rsidRPr="00160B51" w:rsidRDefault="00160B51" w:rsidP="00160B51">
      <w:pPr>
        <w:autoSpaceDE/>
        <w:autoSpaceDN/>
        <w:adjustRightInd/>
        <w:spacing w:after="200" w:line="276" w:lineRule="auto"/>
        <w:jc w:val="right"/>
        <w:rPr>
          <w:rFonts w:eastAsia="Times New Roman"/>
        </w:rPr>
      </w:pPr>
      <w:r w:rsidRPr="00160B51">
        <w:rPr>
          <w:rFonts w:eastAsia="Times New Roman"/>
        </w:rPr>
        <w:lastRenderedPageBreak/>
        <w:t>Приложение №1</w:t>
      </w:r>
    </w:p>
    <w:p w:rsidR="00160B51" w:rsidRPr="00160B51" w:rsidRDefault="00160B51" w:rsidP="00160B51">
      <w:pPr>
        <w:autoSpaceDE/>
        <w:autoSpaceDN/>
        <w:adjustRightInd/>
        <w:spacing w:after="200" w:line="276" w:lineRule="auto"/>
        <w:jc w:val="center"/>
        <w:rPr>
          <w:rFonts w:eastAsia="Times New Roman"/>
          <w:b/>
        </w:rPr>
      </w:pPr>
      <w:r w:rsidRPr="00160B51">
        <w:rPr>
          <w:rFonts w:eastAsia="Times New Roman"/>
          <w:b/>
        </w:rPr>
        <w:t xml:space="preserve">Показатели эффективности деятельности </w:t>
      </w:r>
      <w:r w:rsidR="00EB10F0">
        <w:rPr>
          <w:rFonts w:eastAsia="Times New Roman"/>
          <w:b/>
        </w:rPr>
        <w:t xml:space="preserve"> муниципальных </w:t>
      </w:r>
      <w:r w:rsidRPr="00160B51">
        <w:rPr>
          <w:rFonts w:eastAsia="Times New Roman"/>
          <w:b/>
        </w:rPr>
        <w:t xml:space="preserve">учреждений культуры </w:t>
      </w:r>
      <w:r w:rsidR="00EB10F0">
        <w:rPr>
          <w:rFonts w:eastAsia="Times New Roman"/>
          <w:b/>
        </w:rPr>
        <w:t>Репьевского района</w:t>
      </w:r>
      <w:r w:rsidRPr="00160B51">
        <w:rPr>
          <w:rFonts w:eastAsia="Times New Roman"/>
          <w:b/>
        </w:rPr>
        <w:t xml:space="preserve"> и работы их руководителей по видам учреждений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6232"/>
        <w:gridCol w:w="2938"/>
        <w:gridCol w:w="2944"/>
        <w:gridCol w:w="1916"/>
      </w:tblGrid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№ </w:t>
            </w:r>
            <w:proofErr w:type="gramStart"/>
            <w:r w:rsidRPr="00160B51">
              <w:rPr>
                <w:rFonts w:eastAsia="Times New Roman"/>
              </w:rPr>
              <w:t>п</w:t>
            </w:r>
            <w:proofErr w:type="gramEnd"/>
            <w:r w:rsidRPr="00160B51">
              <w:rPr>
                <w:rFonts w:eastAsia="Times New Roman"/>
              </w:rPr>
              <w:t>/п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Показатели деятельности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Критерии оценки в баллах (максимально </w:t>
            </w:r>
            <w:proofErr w:type="gramStart"/>
            <w:r w:rsidRPr="00160B51">
              <w:rPr>
                <w:rFonts w:eastAsia="Times New Roman"/>
              </w:rPr>
              <w:t>возможное</w:t>
            </w:r>
            <w:proofErr w:type="gramEnd"/>
            <w:r w:rsidRPr="00160B51">
              <w:rPr>
                <w:rFonts w:eastAsia="Times New Roman"/>
              </w:rPr>
              <w:t>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Периодичность представления отчетности</w:t>
            </w:r>
          </w:p>
        </w:tc>
      </w:tr>
      <w:tr w:rsidR="00160B51" w:rsidRPr="00160B51" w:rsidTr="00160B51">
        <w:tc>
          <w:tcPr>
            <w:tcW w:w="14786" w:type="dxa"/>
            <w:gridSpan w:val="5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160B51">
              <w:rPr>
                <w:rFonts w:eastAsia="Times New Roman"/>
                <w:b/>
              </w:rPr>
              <w:t>МУЗЕИ</w:t>
            </w: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160B51">
              <w:rPr>
                <w:rFonts w:eastAsia="Times New Roman"/>
                <w:b/>
              </w:rPr>
              <w:t>Критерии по основной деятельности учреждения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Количество предметов, поступивших в музейное собрание в результате выполнения работ по выявлению и собиранию музейных предметов и музейных коллекций (единиц)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 балл за каждый квартал (всего 4 балла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 Количество музейных предметов, прошедших регистрацию в инвентарных книгах фондов (единиц)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 балл за каждый квартал (всего 4 балла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3.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Количество музейных предметов, прошедших </w:t>
            </w:r>
            <w:proofErr w:type="spellStart"/>
            <w:r w:rsidRPr="00160B51">
              <w:rPr>
                <w:rFonts w:eastAsia="Times New Roman"/>
              </w:rPr>
              <w:t>поколлекционную</w:t>
            </w:r>
            <w:proofErr w:type="spellEnd"/>
            <w:r w:rsidRPr="00160B51">
              <w:rPr>
                <w:rFonts w:eastAsia="Times New Roman"/>
              </w:rPr>
              <w:t xml:space="preserve"> сверку наличия (единиц)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 балл за каждый квартал (всего 4 балла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Количество изображений и описаний музейных предметов и музейных коллекций, внесенных в электронную базу данных музея (единиц)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(всего 8 баллов за весь год)</w:t>
            </w:r>
          </w:p>
        </w:tc>
        <w:tc>
          <w:tcPr>
            <w:tcW w:w="2944" w:type="dxa"/>
          </w:tcPr>
          <w:p w:rsidR="00160B51" w:rsidRPr="00160B51" w:rsidRDefault="00EB10F0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5.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Доля опубликованных музейных предметов во всех формах (публичный показ в экспозиции или на выставках музея, научные публикации, предоставление музейных предметов на выставки других музеев, воспроизведение в печатных изданиях, на электронных и других видах носителей, в том числе в виртуальном режиме) в общем количестве музейных предметов основного фонда (процентов)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 4 балла 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Годовая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6.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Количество экспонируемых музейных предметов (экземпляров)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(всего 8 баллов за весь год)</w:t>
            </w:r>
          </w:p>
        </w:tc>
        <w:tc>
          <w:tcPr>
            <w:tcW w:w="2944" w:type="dxa"/>
          </w:tcPr>
          <w:p w:rsidR="00160B51" w:rsidRPr="00160B51" w:rsidRDefault="00EB10F0" w:rsidP="00EB10F0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7.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Количество выставок (выставочных проектов) музея (единиц)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160B51">
              <w:rPr>
                <w:rFonts w:eastAsia="Times New Roman"/>
              </w:rPr>
              <w:t>4 балла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EB10F0" w:rsidP="00EB10F0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lastRenderedPageBreak/>
              <w:t>8.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Количество посетителей экспозиций и выставок в музее (единиц)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160B51">
              <w:rPr>
                <w:rFonts w:eastAsia="Times New Roman"/>
              </w:rPr>
              <w:t>4 балла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EB10F0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rPr>
          <w:trHeight w:val="1265"/>
        </w:trPr>
        <w:tc>
          <w:tcPr>
            <w:tcW w:w="756" w:type="dxa"/>
          </w:tcPr>
          <w:p w:rsidR="00160B51" w:rsidRPr="00160B51" w:rsidRDefault="00BF6BB5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Объем средств от оказания платных услуг и иной приносящей доход деятельности (</w:t>
            </w:r>
            <w:proofErr w:type="spellStart"/>
            <w:r w:rsidRPr="00160B51">
              <w:rPr>
                <w:rFonts w:eastAsia="Times New Roman"/>
              </w:rPr>
              <w:t>тыс</w:t>
            </w:r>
            <w:proofErr w:type="gramStart"/>
            <w:r w:rsidRPr="00160B51">
              <w:rPr>
                <w:rFonts w:eastAsia="Times New Roman"/>
              </w:rPr>
              <w:t>.р</w:t>
            </w:r>
            <w:proofErr w:type="gramEnd"/>
            <w:r w:rsidRPr="00160B51">
              <w:rPr>
                <w:rFonts w:eastAsia="Times New Roman"/>
              </w:rPr>
              <w:t>ублей</w:t>
            </w:r>
            <w:proofErr w:type="spellEnd"/>
            <w:r w:rsidRPr="00160B51">
              <w:rPr>
                <w:rFonts w:eastAsia="Times New Roman"/>
              </w:rPr>
              <w:t>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14786" w:type="dxa"/>
            <w:gridSpan w:val="5"/>
          </w:tcPr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Совокупность всех критериев по раздел</w:t>
            </w:r>
            <w:r w:rsidR="00BF6BB5">
              <w:rPr>
                <w:rFonts w:eastAsia="Times New Roman"/>
              </w:rPr>
              <w:t>у</w:t>
            </w:r>
            <w:r w:rsidRPr="00160B51">
              <w:rPr>
                <w:rFonts w:eastAsia="Times New Roman"/>
              </w:rPr>
              <w:t xml:space="preserve"> (итого): </w:t>
            </w:r>
            <w:r w:rsidR="00056EC4">
              <w:rPr>
                <w:rFonts w:eastAsia="Times New Roman"/>
              </w:rPr>
              <w:t>8</w:t>
            </w:r>
            <w:r w:rsidRPr="00160B51">
              <w:rPr>
                <w:rFonts w:eastAsia="Times New Roman"/>
              </w:rPr>
              <w:t>0 баллов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1897"/>
            </w:tblGrid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Периодичность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Баллы</w:t>
                  </w: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2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3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4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Итого за год (сумма всех баллов по 4 – кварталам)</w:t>
                  </w:r>
                </w:p>
              </w:tc>
              <w:tc>
                <w:tcPr>
                  <w:tcW w:w="1897" w:type="dxa"/>
                </w:tcPr>
                <w:p w:rsidR="00160B51" w:rsidRPr="00160B51" w:rsidRDefault="00056EC4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  <w:r w:rsidR="00160B51" w:rsidRPr="00160B51"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:rsidR="00160B51" w:rsidRPr="00160B51" w:rsidRDefault="00160B51" w:rsidP="00160B51">
            <w:pPr>
              <w:autoSpaceDE/>
              <w:autoSpaceDN/>
              <w:adjustRightInd/>
              <w:rPr>
                <w:rFonts w:eastAsia="Times New Roman"/>
                <w:b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056EC4" w:rsidRDefault="00056EC4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160B51">
              <w:rPr>
                <w:rFonts w:eastAsia="Times New Roman"/>
                <w:b/>
              </w:rPr>
              <w:t>ОБЩЕДОСТУПНЫЕ (ПУБЛИЧНЫЕ) БИБЛИОТЕКИ</w:t>
            </w: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b/>
              </w:rPr>
              <w:t>Критерии по основной деятельности учреждения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Количество зарегистрированных пользователей (единиц)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 (утверждена Постановлением Росстата от 15 июля 2011  № 324)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Количество обращений в библиотеку в отчетный период (число посещений, </w:t>
            </w:r>
            <w:proofErr w:type="spellStart"/>
            <w:r w:rsidRPr="00160B51">
              <w:rPr>
                <w:rFonts w:eastAsia="Times New Roman"/>
              </w:rPr>
              <w:t>тыс</w:t>
            </w:r>
            <w:proofErr w:type="gramStart"/>
            <w:r w:rsidRPr="00160B51">
              <w:rPr>
                <w:rFonts w:eastAsia="Times New Roman"/>
              </w:rPr>
              <w:t>.п</w:t>
            </w:r>
            <w:proofErr w:type="gramEnd"/>
            <w:r w:rsidRPr="00160B51">
              <w:rPr>
                <w:rFonts w:eastAsia="Times New Roman"/>
              </w:rPr>
              <w:t>осещений</w:t>
            </w:r>
            <w:proofErr w:type="spellEnd"/>
            <w:r w:rsidRPr="00160B51">
              <w:rPr>
                <w:rFonts w:eastAsia="Times New Roman"/>
              </w:rPr>
              <w:t>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 (утверждена Постановлением Росстата от 15 июля 2011  № 324)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3.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 w:line="276" w:lineRule="auto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Количество новых поступлений в библиотечный фонд всего (экземпляров)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(всего 8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 (утверждена Постановлением Росстата от 15 июля 2011  № 324)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Количество посещений Интернет-сайта библиотеки (количество обращений в стационарном и удаленном режиме пользователей к электронным информационным ресурсам библиотеки) (единиц).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(всего 8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 (утверждена Постановлением Росстата от 15 июля 2011  № 324)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5.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Уровень удовлетворенности граждан качеством предоставления учреждением государственных </w:t>
            </w:r>
            <w:r w:rsidRPr="00160B51">
              <w:rPr>
                <w:rFonts w:eastAsia="Times New Roman"/>
              </w:rPr>
              <w:lastRenderedPageBreak/>
              <w:t>(муниципальных) услуг в сфере культуры (процентов)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lastRenderedPageBreak/>
              <w:t>4 балла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Результаты опросов (анкетирования) населения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Годовая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Выполнение учреждением государственного задания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(всего 8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7.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Достижение соотношения средней заработной платы работников учреждения и средней заработной платы по Воронежской области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60B51">
              <w:rPr>
                <w:rFonts w:eastAsia="Times New Roman"/>
                <w:sz w:val="22"/>
                <w:szCs w:val="22"/>
              </w:rPr>
              <w:t xml:space="preserve">Форма федерального статистического наблюдения  ЗП-культура «Сведения о численности и оплате труда работников сферы культуры по категориям персонала» 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14786" w:type="dxa"/>
            <w:gridSpan w:val="5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b/>
              </w:rPr>
              <w:t>Критерии по финансово-экономической деятельности, исполнительской дисциплине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 балл за каждый квартал (всего 4 балла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Отсутствие задолженности по налогам и сборам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 балл за каждый квартал (всего 4 балла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3.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Своевременное представление бухгалтерской и статистической отчетности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за каждый квартал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4.</w:t>
            </w:r>
          </w:p>
        </w:tc>
        <w:tc>
          <w:tcPr>
            <w:tcW w:w="6232" w:type="dxa"/>
          </w:tcPr>
          <w:p w:rsidR="00160B51" w:rsidRPr="00160B51" w:rsidRDefault="00160B51" w:rsidP="00056EC4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Наличие фактов нецелевого использования средств </w:t>
            </w:r>
            <w:r w:rsidR="00056EC4">
              <w:rPr>
                <w:rFonts w:eastAsia="Times New Roman"/>
              </w:rPr>
              <w:t xml:space="preserve">районного </w:t>
            </w:r>
            <w:r w:rsidRPr="00160B51">
              <w:rPr>
                <w:rFonts w:eastAsia="Times New Roman"/>
              </w:rPr>
              <w:t xml:space="preserve"> бюджета, материального ущерба, причиненного учреждению, установленных  по результатам </w:t>
            </w:r>
            <w:proofErr w:type="gramStart"/>
            <w:r w:rsidRPr="00160B51">
              <w:rPr>
                <w:rFonts w:eastAsia="Times New Roman"/>
              </w:rPr>
              <w:t xml:space="preserve">проверок комиссий </w:t>
            </w:r>
            <w:r w:rsidR="00056EC4">
              <w:rPr>
                <w:rFonts w:eastAsia="Times New Roman"/>
              </w:rPr>
              <w:t>Отдела культуры администрации муниципального района</w:t>
            </w:r>
            <w:proofErr w:type="gramEnd"/>
            <w:r w:rsidRPr="00160B51">
              <w:rPr>
                <w:rFonts w:eastAsia="Times New Roman"/>
              </w:rPr>
              <w:t xml:space="preserve"> и контролирующих органов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Аннулирование начисленных баллов по </w:t>
            </w:r>
            <w:proofErr w:type="spellStart"/>
            <w:r w:rsidRPr="00160B51">
              <w:rPr>
                <w:rFonts w:eastAsia="Times New Roman"/>
              </w:rPr>
              <w:t>пп</w:t>
            </w:r>
            <w:proofErr w:type="spellEnd"/>
            <w:r w:rsidRPr="00160B51">
              <w:rPr>
                <w:rFonts w:eastAsia="Times New Roman"/>
              </w:rPr>
              <w:t>. 1-3 данного раздела</w:t>
            </w:r>
          </w:p>
        </w:tc>
        <w:tc>
          <w:tcPr>
            <w:tcW w:w="2944" w:type="dxa"/>
          </w:tcPr>
          <w:p w:rsidR="00160B51" w:rsidRPr="00160B51" w:rsidRDefault="00160B51" w:rsidP="009D07EF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Акты </w:t>
            </w:r>
            <w:proofErr w:type="gramStart"/>
            <w:r w:rsidRPr="00160B51">
              <w:rPr>
                <w:rFonts w:eastAsia="Times New Roman"/>
              </w:rPr>
              <w:t xml:space="preserve">проверок комиссий </w:t>
            </w:r>
            <w:r w:rsidR="009D07EF">
              <w:rPr>
                <w:rFonts w:eastAsia="Times New Roman"/>
              </w:rPr>
              <w:t>Отдела культуры администрации муниципального района</w:t>
            </w:r>
            <w:proofErr w:type="gramEnd"/>
            <w:r w:rsidR="009D07EF">
              <w:rPr>
                <w:rFonts w:eastAsia="Times New Roman"/>
              </w:rPr>
              <w:t xml:space="preserve"> </w:t>
            </w:r>
            <w:r w:rsidRPr="00160B51">
              <w:rPr>
                <w:rFonts w:eastAsia="Times New Roman"/>
              </w:rPr>
              <w:t>и контролирующих органов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A511C8">
        <w:trPr>
          <w:trHeight w:val="70"/>
        </w:trPr>
        <w:tc>
          <w:tcPr>
            <w:tcW w:w="14786" w:type="dxa"/>
            <w:gridSpan w:val="5"/>
          </w:tcPr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Совокупность всех критериев по двум разделам (итого): 100 баллов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1897"/>
            </w:tblGrid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Периодичность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Баллы</w:t>
                  </w: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2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3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4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Итого за год (сумма всех баллов по 4 – кварталам)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100</w:t>
                  </w:r>
                </w:p>
              </w:tc>
            </w:tr>
          </w:tbl>
          <w:p w:rsidR="00160B51" w:rsidRPr="00160B51" w:rsidRDefault="00160B51" w:rsidP="00160B51">
            <w:pPr>
              <w:autoSpaceDE/>
              <w:autoSpaceDN/>
              <w:adjustRightInd/>
              <w:rPr>
                <w:rFonts w:eastAsia="Times New Roman"/>
                <w:b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160B51" w:rsidRPr="00160B51" w:rsidTr="00160B51">
        <w:tc>
          <w:tcPr>
            <w:tcW w:w="14786" w:type="dxa"/>
            <w:gridSpan w:val="5"/>
          </w:tcPr>
          <w:p w:rsidR="00160B51" w:rsidRPr="00C03B99" w:rsidRDefault="009D07EF" w:rsidP="00160B51">
            <w:pPr>
              <w:jc w:val="center"/>
              <w:outlineLvl w:val="0"/>
              <w:rPr>
                <w:rFonts w:eastAsia="Times New Roman"/>
                <w:b/>
                <w:sz w:val="36"/>
                <w:szCs w:val="36"/>
              </w:rPr>
            </w:pPr>
            <w:r w:rsidRPr="00C03B99">
              <w:rPr>
                <w:rFonts w:eastAsia="Times New Roman"/>
                <w:b/>
                <w:sz w:val="36"/>
                <w:szCs w:val="36"/>
              </w:rPr>
              <w:lastRenderedPageBreak/>
              <w:t>Культурно-досуговые учреждения</w:t>
            </w:r>
          </w:p>
          <w:p w:rsidR="00C03B99" w:rsidRPr="009D07EF" w:rsidRDefault="00C03B99" w:rsidP="00160B51">
            <w:pPr>
              <w:jc w:val="center"/>
              <w:outlineLvl w:val="0"/>
              <w:rPr>
                <w:rFonts w:eastAsia="Times New Roman"/>
                <w:b/>
              </w:rPr>
            </w:pPr>
            <w:r w:rsidRPr="00160B51">
              <w:rPr>
                <w:rFonts w:eastAsia="Times New Roman"/>
                <w:b/>
              </w:rPr>
              <w:t>Критерии по основной деятельности учреждения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 Количество участников культурно-досуговых мероприятий по сравнению с предыдущим годом (процентов)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Форма федерального статистического наблюдения № 7-НК «Сведения об организации культурно-досугового типа» (утверждена Приказом Росстата от 15 июля 2011  № 324)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 Количество участников клубных формирований по сравнению с предыдущим годом (процентов);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(всего 8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Форма федерального статистического наблюдения № 7-НК «Сведения об организации культурно-досугового типа» (утверждена Приказом Росстата от 15 июля 2011  № 324)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3.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 Число культурно-досуговых мероприятий, проведенных КДУ (единиц)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Форма федерального статистического наблюдения № 7-НК «Сведения об организации культурно-досугового типа» (утверждена Приказом Росстата от 15 июля 2011  № 324)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Средняя посещаемость культурно-досуговых мероприятий (процентов) 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Форма федерального статистического наблюдения № 7-НК «Сведения об организации культурно-досугового типа» (утверждена Приказом Росстата от 15 июля 2011  № 324)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5.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Удельный вес населения, участвующего в платных культурно-досуговых мероприятиях, проводимых учреждениями культурно-досугового типа (процентов) 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 xml:space="preserve">Форма федерального статистического наблюдения № 7-НК «Сведения об организации культурно-досугового типа» (утверждена Приказом </w:t>
            </w:r>
            <w:r w:rsidRPr="00160B51">
              <w:rPr>
                <w:rFonts w:eastAsia="Times New Roman"/>
                <w:sz w:val="22"/>
                <w:szCs w:val="22"/>
              </w:rPr>
              <w:lastRenderedPageBreak/>
              <w:t>Росстата от 15 июля 2011  № 324)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160B51">
              <w:rPr>
                <w:rFonts w:eastAsia="Times New Roman"/>
              </w:rPr>
              <w:lastRenderedPageBreak/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Объем средств от оказания платных услуг и иной приносящей доход деятельности (</w:t>
            </w:r>
            <w:proofErr w:type="spellStart"/>
            <w:r w:rsidRPr="00160B51">
              <w:rPr>
                <w:rFonts w:eastAsia="Times New Roman"/>
              </w:rPr>
              <w:t>тыс</w:t>
            </w:r>
            <w:proofErr w:type="gramStart"/>
            <w:r w:rsidRPr="00160B51">
              <w:rPr>
                <w:rFonts w:eastAsia="Times New Roman"/>
              </w:rPr>
              <w:t>.р</w:t>
            </w:r>
            <w:proofErr w:type="gramEnd"/>
            <w:r w:rsidRPr="00160B51">
              <w:rPr>
                <w:rFonts w:eastAsia="Times New Roman"/>
              </w:rPr>
              <w:t>ублей</w:t>
            </w:r>
            <w:proofErr w:type="spellEnd"/>
            <w:r w:rsidRPr="00160B51">
              <w:rPr>
                <w:rFonts w:eastAsia="Times New Roman"/>
              </w:rPr>
              <w:t>)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(всего 8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7.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Выполнение учреждением муниципального задания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(всего 8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8.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spacing w:after="200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Достижение соотношения средней заработной платы работников учреждения и средней заработной платы по Воронежской области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60B51">
              <w:rPr>
                <w:rFonts w:eastAsia="Times New Roman"/>
                <w:sz w:val="22"/>
                <w:szCs w:val="22"/>
              </w:rPr>
              <w:t xml:space="preserve">Форма федерального статистического наблюдения  ЗП-культура «Сведения о численности и оплате труда работников сферы культуры по категориям персонала» 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14786" w:type="dxa"/>
            <w:gridSpan w:val="5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b/>
              </w:rPr>
              <w:t>Критерии по финансово-экономической деятельности, исполнительской дисциплине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 балл за каждый квартал (всего 4 балла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Отсутствие задолженности по налогам и сборам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 балл за каждый квартал (всего 4 балла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3.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Своевременное представление бухгалтерской и статистической отчетности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за каждый квартал (всего 16 баллов за весь год)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160B51" w:rsidRPr="00160B51" w:rsidTr="00160B51">
        <w:tc>
          <w:tcPr>
            <w:tcW w:w="75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4.</w:t>
            </w:r>
          </w:p>
        </w:tc>
        <w:tc>
          <w:tcPr>
            <w:tcW w:w="623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Наличие фактов нецелевого использования средств местного бюджета, материального ущерба, причиненного учреждению, установленных  по результатам проверок  контролирующих органов</w:t>
            </w:r>
          </w:p>
        </w:tc>
        <w:tc>
          <w:tcPr>
            <w:tcW w:w="2938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Аннулирование начисленных баллов по </w:t>
            </w:r>
            <w:proofErr w:type="spellStart"/>
            <w:r w:rsidRPr="00160B51">
              <w:rPr>
                <w:rFonts w:eastAsia="Times New Roman"/>
              </w:rPr>
              <w:t>пп</w:t>
            </w:r>
            <w:proofErr w:type="spellEnd"/>
            <w:r w:rsidRPr="00160B51">
              <w:rPr>
                <w:rFonts w:eastAsia="Times New Roman"/>
              </w:rPr>
              <w:t>. 1-3 данного раздела</w:t>
            </w:r>
          </w:p>
        </w:tc>
        <w:tc>
          <w:tcPr>
            <w:tcW w:w="2944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Акты проверок  контролирующих органов</w:t>
            </w:r>
          </w:p>
        </w:tc>
        <w:tc>
          <w:tcPr>
            <w:tcW w:w="1916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14786" w:type="dxa"/>
            <w:gridSpan w:val="5"/>
          </w:tcPr>
          <w:p w:rsidR="00160B51" w:rsidRPr="00160B51" w:rsidRDefault="00160B51" w:rsidP="00160B51">
            <w:pPr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Совокупность всех критериев по двум разделам (итого): 128 баллов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1897"/>
            </w:tblGrid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Периодичность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Баллы</w:t>
                  </w: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2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3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4 квартал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160B51" w:rsidRPr="00160B51" w:rsidTr="00160B51">
              <w:tc>
                <w:tcPr>
                  <w:tcW w:w="5495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Итого за год (сумма всех баллов по 4 – кварталам)</w:t>
                  </w:r>
                </w:p>
              </w:tc>
              <w:tc>
                <w:tcPr>
                  <w:tcW w:w="1897" w:type="dxa"/>
                </w:tcPr>
                <w:p w:rsidR="00160B51" w:rsidRPr="00160B51" w:rsidRDefault="00160B51" w:rsidP="00160B5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</w:rPr>
                  </w:pPr>
                  <w:r w:rsidRPr="00160B51">
                    <w:rPr>
                      <w:rFonts w:eastAsia="Times New Roman"/>
                    </w:rPr>
                    <w:t>128</w:t>
                  </w:r>
                </w:p>
              </w:tc>
            </w:tr>
          </w:tbl>
          <w:p w:rsidR="00160B51" w:rsidRDefault="00160B51" w:rsidP="00160B51">
            <w:pPr>
              <w:outlineLvl w:val="0"/>
              <w:rPr>
                <w:rFonts w:eastAsia="Times New Roman"/>
                <w:b/>
                <w:sz w:val="28"/>
                <w:szCs w:val="28"/>
              </w:rPr>
            </w:pPr>
          </w:p>
          <w:p w:rsidR="00A511C8" w:rsidRPr="00160B51" w:rsidRDefault="00A511C8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</w:tbl>
    <w:p w:rsidR="00160B51" w:rsidRPr="00160B51" w:rsidRDefault="00160B51" w:rsidP="00160B51">
      <w:pPr>
        <w:autoSpaceDE/>
        <w:autoSpaceDN/>
        <w:adjustRightInd/>
        <w:spacing w:after="200" w:line="276" w:lineRule="auto"/>
        <w:jc w:val="right"/>
        <w:rPr>
          <w:rFonts w:eastAsia="Times New Roman"/>
        </w:rPr>
      </w:pPr>
    </w:p>
    <w:p w:rsidR="00160B51" w:rsidRPr="00160B51" w:rsidRDefault="00160B51" w:rsidP="00160B51">
      <w:pPr>
        <w:autoSpaceDE/>
        <w:autoSpaceDN/>
        <w:adjustRightInd/>
        <w:spacing w:after="200" w:line="276" w:lineRule="auto"/>
        <w:jc w:val="right"/>
        <w:rPr>
          <w:rFonts w:eastAsia="Times New Roman"/>
        </w:rPr>
      </w:pPr>
    </w:p>
    <w:p w:rsidR="00160B51" w:rsidRPr="00160B51" w:rsidRDefault="00160B51" w:rsidP="00160B51">
      <w:pPr>
        <w:autoSpaceDE/>
        <w:autoSpaceDN/>
        <w:adjustRightInd/>
        <w:spacing w:after="200" w:line="276" w:lineRule="auto"/>
        <w:jc w:val="right"/>
        <w:rPr>
          <w:rFonts w:eastAsia="Times New Roman"/>
        </w:rPr>
      </w:pPr>
      <w:r w:rsidRPr="00160B51">
        <w:rPr>
          <w:rFonts w:eastAsia="Times New Roman"/>
        </w:rPr>
        <w:t>Приложение №2</w:t>
      </w:r>
    </w:p>
    <w:p w:rsidR="00160B51" w:rsidRPr="00160B51" w:rsidRDefault="00160B51" w:rsidP="00160B51">
      <w:pPr>
        <w:autoSpaceDE/>
        <w:autoSpaceDN/>
        <w:adjustRightInd/>
        <w:spacing w:after="200" w:line="276" w:lineRule="auto"/>
        <w:jc w:val="center"/>
        <w:rPr>
          <w:rFonts w:eastAsia="Times New Roman"/>
          <w:b/>
        </w:rPr>
      </w:pPr>
      <w:r w:rsidRPr="00160B51">
        <w:rPr>
          <w:rFonts w:eastAsia="Times New Roman"/>
          <w:b/>
        </w:rPr>
        <w:t>Показатели эффективности деятельности учреждени</w:t>
      </w:r>
      <w:r w:rsidR="00547A01">
        <w:rPr>
          <w:rFonts w:eastAsia="Times New Roman"/>
          <w:b/>
        </w:rPr>
        <w:t>я дополнительного образования детей</w:t>
      </w:r>
      <w:r w:rsidRPr="00160B51">
        <w:rPr>
          <w:rFonts w:eastAsia="Times New Roman"/>
          <w:b/>
        </w:rPr>
        <w:t>, подведомственн</w:t>
      </w:r>
      <w:r w:rsidR="00547A01">
        <w:rPr>
          <w:rFonts w:eastAsia="Times New Roman"/>
          <w:b/>
        </w:rPr>
        <w:t>ого Отделу культуры администрации муниципального района</w:t>
      </w:r>
      <w:r w:rsidRPr="00160B51">
        <w:rPr>
          <w:rFonts w:eastAsia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372"/>
        <w:gridCol w:w="2977"/>
        <w:gridCol w:w="2977"/>
        <w:gridCol w:w="1920"/>
      </w:tblGrid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№ </w:t>
            </w:r>
            <w:proofErr w:type="gramStart"/>
            <w:r w:rsidRPr="00160B51">
              <w:rPr>
                <w:rFonts w:eastAsia="Times New Roman"/>
              </w:rPr>
              <w:t>п</w:t>
            </w:r>
            <w:proofErr w:type="gramEnd"/>
            <w:r w:rsidRPr="00160B51">
              <w:rPr>
                <w:rFonts w:eastAsia="Times New Roman"/>
              </w:rPr>
              <w:t>/п</w:t>
            </w:r>
          </w:p>
        </w:tc>
        <w:tc>
          <w:tcPr>
            <w:tcW w:w="637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Показатели деятельности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Критерии оценки в баллах (максимально </w:t>
            </w:r>
            <w:proofErr w:type="gramStart"/>
            <w:r w:rsidRPr="00160B51">
              <w:rPr>
                <w:rFonts w:eastAsia="Times New Roman"/>
              </w:rPr>
              <w:t>возможное</w:t>
            </w:r>
            <w:proofErr w:type="gramEnd"/>
            <w:r w:rsidRPr="00160B51">
              <w:rPr>
                <w:rFonts w:eastAsia="Times New Roman"/>
              </w:rPr>
              <w:t>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Периодичность представления отчетности</w:t>
            </w:r>
          </w:p>
        </w:tc>
      </w:tr>
      <w:tr w:rsidR="00160B51" w:rsidRPr="00160B51" w:rsidTr="00160B51">
        <w:tc>
          <w:tcPr>
            <w:tcW w:w="14786" w:type="dxa"/>
            <w:gridSpan w:val="5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160B51">
              <w:rPr>
                <w:rFonts w:eastAsia="Times New Roman"/>
                <w:b/>
              </w:rPr>
              <w:t>Критерии по основной деятельности</w:t>
            </w:r>
          </w:p>
        </w:tc>
      </w:tr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1.</w:t>
            </w:r>
          </w:p>
        </w:tc>
        <w:tc>
          <w:tcPr>
            <w:tcW w:w="637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Выполнение  государственного задания на подготовку обучающихся (выполнение контрольных цифр приема по программам среднего профессионального образования)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18 баллов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rPr>
                <w:rFonts w:eastAsia="Times New Roman"/>
                <w:sz w:val="22"/>
                <w:szCs w:val="22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Форма федерального статистического наблюдения № СПО-1 «Сведения об  образовательном учреждении, реализующем программы среднего профессионального образования» (утверждена Приказом Росстата от 24 июля 2012 г. № 407)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3 квартал</w:t>
            </w:r>
          </w:p>
        </w:tc>
      </w:tr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2.</w:t>
            </w:r>
          </w:p>
        </w:tc>
        <w:tc>
          <w:tcPr>
            <w:tcW w:w="637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Выполнение требований федеральных государственных образовательных стандартов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за каждый квартал (всего 8 баллов за весь год)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3.</w:t>
            </w:r>
          </w:p>
        </w:tc>
        <w:tc>
          <w:tcPr>
            <w:tcW w:w="637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Контроль противопожарной безопасности и обеспечение </w:t>
            </w:r>
            <w:proofErr w:type="spellStart"/>
            <w:r w:rsidRPr="00160B51">
              <w:rPr>
                <w:rFonts w:eastAsia="Times New Roman"/>
              </w:rPr>
              <w:t>санэпидблагополучия</w:t>
            </w:r>
            <w:proofErr w:type="spellEnd"/>
            <w:r w:rsidRPr="00160B51">
              <w:rPr>
                <w:rFonts w:eastAsia="Times New Roman"/>
              </w:rPr>
              <w:t xml:space="preserve"> -100%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за каждый квартал (всего 8 баллов за весь год)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4.</w:t>
            </w:r>
          </w:p>
        </w:tc>
        <w:tc>
          <w:tcPr>
            <w:tcW w:w="637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Доля </w:t>
            </w:r>
            <w:proofErr w:type="gramStart"/>
            <w:r w:rsidRPr="00160B51">
              <w:rPr>
                <w:rFonts w:eastAsia="Times New Roman"/>
              </w:rPr>
              <w:t>обучающихся</w:t>
            </w:r>
            <w:proofErr w:type="gramEnd"/>
            <w:r w:rsidRPr="00160B51">
              <w:rPr>
                <w:rFonts w:eastAsia="Times New Roman"/>
              </w:rPr>
              <w:t>, успешно сдавших промежуточную аттестацию (не менее 90%)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10 баллов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rPr>
                <w:rFonts w:eastAsia="Times New Roman"/>
                <w:sz w:val="22"/>
                <w:szCs w:val="22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Форма федерального статистического наблюдения № СПО-1 «Сведения об  образовательном учреждении, реализующем программы среднего профессионального образования» (утверждена Приказом Росстата от 24 июля 2012 г. № 407)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3 квартал</w:t>
            </w:r>
          </w:p>
        </w:tc>
      </w:tr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5.</w:t>
            </w:r>
          </w:p>
        </w:tc>
        <w:tc>
          <w:tcPr>
            <w:tcW w:w="637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Доля обучающихся, посещающих учебные занятия в полном объеме, согласно расписанию занятий (не менее </w:t>
            </w:r>
            <w:r w:rsidRPr="00160B51">
              <w:rPr>
                <w:rFonts w:eastAsia="Times New Roman"/>
              </w:rPr>
              <w:lastRenderedPageBreak/>
              <w:t>90%)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lastRenderedPageBreak/>
              <w:t>4 балла (всего 16 баллов за весь год)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rPr>
                <w:rFonts w:eastAsia="Times New Roman"/>
                <w:sz w:val="22"/>
                <w:szCs w:val="22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Журнал посещаемости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637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kern w:val="24"/>
              </w:rPr>
              <w:t>Повышение средней заработной платы работников учреждений культуры в соответствии с Указом Президента Российской Федерации от 7 мая 2012 г. № 597 «О мероприятиях по реализации государственной социальной политики»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(всего 8 баллов за весь год)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  <w:sz w:val="22"/>
                <w:szCs w:val="22"/>
              </w:rPr>
              <w:t>Форма федерального статистического наблюдения  ЗП-образование «Сведения о численности и оплате труда работников сферы образования по категориям персонала»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7.</w:t>
            </w:r>
          </w:p>
        </w:tc>
        <w:tc>
          <w:tcPr>
            <w:tcW w:w="637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Выполнение поручений департамента культуры и архивного дела Воронежской области в полном объеме в установленные сроки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балла (всего 8 баллов за весь год)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14786" w:type="dxa"/>
            <w:gridSpan w:val="5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160B51">
              <w:rPr>
                <w:rFonts w:eastAsia="Times New Roman"/>
                <w:b/>
              </w:rPr>
              <w:t>Критерии по финансово-экономической деятельности, исполнительской дисциплине</w:t>
            </w:r>
          </w:p>
        </w:tc>
      </w:tr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1.</w:t>
            </w:r>
          </w:p>
        </w:tc>
        <w:tc>
          <w:tcPr>
            <w:tcW w:w="637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 балл за каждый квартал (всего 4 балла за весь год)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2.</w:t>
            </w:r>
          </w:p>
        </w:tc>
        <w:tc>
          <w:tcPr>
            <w:tcW w:w="637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Отсутствие задолженности по налогам и сборам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 балл за каждый квартал (всего 4 балла за весь год)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3.</w:t>
            </w:r>
          </w:p>
        </w:tc>
        <w:tc>
          <w:tcPr>
            <w:tcW w:w="6372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Своевременное представление бухгалтерской и статистической отчетности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балла за каждый квартал (всего 16 баллов за весь год)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Отчет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  <w:tr w:rsidR="00160B51" w:rsidRPr="00160B51" w:rsidTr="00160B51">
        <w:tc>
          <w:tcPr>
            <w:tcW w:w="54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4.</w:t>
            </w:r>
          </w:p>
        </w:tc>
        <w:tc>
          <w:tcPr>
            <w:tcW w:w="6372" w:type="dxa"/>
          </w:tcPr>
          <w:p w:rsidR="00160B51" w:rsidRPr="00160B51" w:rsidRDefault="00160B51" w:rsidP="00547A01">
            <w:pPr>
              <w:autoSpaceDE/>
              <w:autoSpaceDN/>
              <w:adjustRightInd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Наличие фактов нецелевого использования средств областного бюджета, материального ущерба, причиненного учреждению, установленных  по результатам </w:t>
            </w:r>
            <w:proofErr w:type="gramStart"/>
            <w:r w:rsidRPr="00160B51">
              <w:rPr>
                <w:rFonts w:eastAsia="Times New Roman"/>
              </w:rPr>
              <w:t xml:space="preserve">проверок комиссий </w:t>
            </w:r>
            <w:r w:rsidR="00547A01">
              <w:rPr>
                <w:rFonts w:eastAsia="Times New Roman"/>
              </w:rPr>
              <w:t>Отдела культуры администрации муниципального района</w:t>
            </w:r>
            <w:proofErr w:type="gramEnd"/>
            <w:r w:rsidR="00547A01" w:rsidRPr="00160B51">
              <w:rPr>
                <w:rFonts w:eastAsia="Times New Roman"/>
              </w:rPr>
              <w:t xml:space="preserve"> </w:t>
            </w:r>
            <w:r w:rsidRPr="00160B51">
              <w:rPr>
                <w:rFonts w:eastAsia="Times New Roman"/>
              </w:rPr>
              <w:t>и контролирующих органов</w:t>
            </w:r>
          </w:p>
        </w:tc>
        <w:tc>
          <w:tcPr>
            <w:tcW w:w="297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Аннулирование начисленных баллов по </w:t>
            </w:r>
            <w:proofErr w:type="spellStart"/>
            <w:r w:rsidRPr="00160B51">
              <w:rPr>
                <w:rFonts w:eastAsia="Times New Roman"/>
              </w:rPr>
              <w:t>пп</w:t>
            </w:r>
            <w:proofErr w:type="spellEnd"/>
            <w:r w:rsidRPr="00160B51">
              <w:rPr>
                <w:rFonts w:eastAsia="Times New Roman"/>
              </w:rPr>
              <w:t>. 1-3 данного раздела</w:t>
            </w:r>
          </w:p>
        </w:tc>
        <w:tc>
          <w:tcPr>
            <w:tcW w:w="2977" w:type="dxa"/>
          </w:tcPr>
          <w:p w:rsidR="00160B51" w:rsidRPr="00160B51" w:rsidRDefault="00160B51" w:rsidP="00547A0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 xml:space="preserve">Акты </w:t>
            </w:r>
            <w:proofErr w:type="gramStart"/>
            <w:r w:rsidRPr="00160B51">
              <w:rPr>
                <w:rFonts w:eastAsia="Times New Roman"/>
              </w:rPr>
              <w:t xml:space="preserve">проверок комиссий </w:t>
            </w:r>
            <w:r w:rsidR="00547A01">
              <w:rPr>
                <w:rFonts w:eastAsia="Times New Roman"/>
              </w:rPr>
              <w:t>Отдела культуры администрации муниципального района</w:t>
            </w:r>
            <w:proofErr w:type="gramEnd"/>
            <w:r w:rsidRPr="00160B51">
              <w:rPr>
                <w:rFonts w:eastAsia="Times New Roman"/>
              </w:rPr>
              <w:t xml:space="preserve"> и контролирующих органов</w:t>
            </w:r>
          </w:p>
        </w:tc>
        <w:tc>
          <w:tcPr>
            <w:tcW w:w="1920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Квартальная</w:t>
            </w:r>
          </w:p>
        </w:tc>
      </w:tr>
    </w:tbl>
    <w:p w:rsidR="00160B51" w:rsidRPr="00160B51" w:rsidRDefault="00160B51" w:rsidP="00160B51">
      <w:pPr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160B51">
        <w:rPr>
          <w:rFonts w:eastAsia="Times New Roman"/>
        </w:rPr>
        <w:t>Совокупность всех критериев по двум разделам (итого): 100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897"/>
      </w:tblGrid>
      <w:tr w:rsidR="00160B51" w:rsidRPr="00160B51" w:rsidTr="00160B51">
        <w:tc>
          <w:tcPr>
            <w:tcW w:w="5495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Периодичность</w:t>
            </w:r>
          </w:p>
        </w:tc>
        <w:tc>
          <w:tcPr>
            <w:tcW w:w="189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Баллы</w:t>
            </w:r>
          </w:p>
        </w:tc>
      </w:tr>
      <w:tr w:rsidR="00160B51" w:rsidRPr="00160B51" w:rsidTr="00160B51">
        <w:tc>
          <w:tcPr>
            <w:tcW w:w="5495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 квартал</w:t>
            </w:r>
          </w:p>
        </w:tc>
        <w:tc>
          <w:tcPr>
            <w:tcW w:w="189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160B51" w:rsidRPr="00160B51" w:rsidTr="00160B51">
        <w:tc>
          <w:tcPr>
            <w:tcW w:w="5495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2 квартал</w:t>
            </w:r>
          </w:p>
        </w:tc>
        <w:tc>
          <w:tcPr>
            <w:tcW w:w="189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160B51" w:rsidRPr="00160B51" w:rsidTr="00160B51">
        <w:tc>
          <w:tcPr>
            <w:tcW w:w="5495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3 квартал</w:t>
            </w:r>
          </w:p>
        </w:tc>
        <w:tc>
          <w:tcPr>
            <w:tcW w:w="189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160B51" w:rsidRPr="00160B51" w:rsidTr="00160B51">
        <w:tc>
          <w:tcPr>
            <w:tcW w:w="5495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4 квартал</w:t>
            </w:r>
          </w:p>
        </w:tc>
        <w:tc>
          <w:tcPr>
            <w:tcW w:w="189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160B51" w:rsidRPr="00160B51" w:rsidTr="00160B51">
        <w:tc>
          <w:tcPr>
            <w:tcW w:w="5495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Итого за год (сумма всех баллов по 4 – кварталам)</w:t>
            </w:r>
          </w:p>
        </w:tc>
        <w:tc>
          <w:tcPr>
            <w:tcW w:w="1897" w:type="dxa"/>
          </w:tcPr>
          <w:p w:rsidR="00160B51" w:rsidRPr="00160B51" w:rsidRDefault="00160B51" w:rsidP="00160B51">
            <w:pPr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60B51">
              <w:rPr>
                <w:rFonts w:eastAsia="Times New Roman"/>
              </w:rPr>
              <w:t>100</w:t>
            </w:r>
          </w:p>
        </w:tc>
      </w:tr>
    </w:tbl>
    <w:p w:rsidR="00160B51" w:rsidRPr="00160B51" w:rsidRDefault="00160B51" w:rsidP="00160B51">
      <w:pPr>
        <w:autoSpaceDE/>
        <w:autoSpaceDN/>
        <w:adjustRightInd/>
        <w:spacing w:after="200" w:line="276" w:lineRule="auto"/>
        <w:jc w:val="right"/>
        <w:rPr>
          <w:rFonts w:eastAsia="Times New Roman"/>
        </w:rPr>
      </w:pPr>
    </w:p>
    <w:p w:rsidR="00160B51" w:rsidRPr="00160B51" w:rsidRDefault="00160B51" w:rsidP="00160B51">
      <w:pPr>
        <w:autoSpaceDE/>
        <w:autoSpaceDN/>
        <w:adjustRightInd/>
        <w:rPr>
          <w:rFonts w:eastAsia="Times New Roman"/>
        </w:rPr>
      </w:pPr>
      <w:r w:rsidRPr="00160B51">
        <w:rPr>
          <w:rFonts w:eastAsia="Times New Roman"/>
        </w:rPr>
        <w:br w:type="page"/>
      </w:r>
    </w:p>
    <w:p w:rsidR="00160B51" w:rsidRPr="00160B51" w:rsidRDefault="00160B51" w:rsidP="00160B51">
      <w:pPr>
        <w:autoSpaceDE/>
        <w:autoSpaceDN/>
        <w:adjustRightInd/>
        <w:spacing w:after="200" w:line="276" w:lineRule="auto"/>
        <w:rPr>
          <w:rFonts w:eastAsia="Times New Roman"/>
        </w:rPr>
        <w:sectPr w:rsidR="00160B51" w:rsidRPr="00160B51" w:rsidSect="00160B51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160B51" w:rsidRPr="00160B51" w:rsidRDefault="00160B51" w:rsidP="00160B51">
      <w:pPr>
        <w:autoSpaceDE/>
        <w:autoSpaceDN/>
        <w:adjustRightInd/>
        <w:spacing w:after="200" w:line="276" w:lineRule="auto"/>
        <w:jc w:val="right"/>
        <w:rPr>
          <w:rFonts w:eastAsia="Times New Roman"/>
        </w:rPr>
      </w:pPr>
      <w:r w:rsidRPr="00160B51">
        <w:rPr>
          <w:rFonts w:eastAsia="Times New Roman"/>
        </w:rPr>
        <w:lastRenderedPageBreak/>
        <w:t>Приложение №3</w:t>
      </w:r>
    </w:p>
    <w:p w:rsidR="00160B51" w:rsidRDefault="00160B51"/>
    <w:p w:rsidR="00160B51" w:rsidRDefault="00160B51"/>
    <w:p w:rsidR="00D91354" w:rsidRDefault="00D91354" w:rsidP="001C276A">
      <w:pPr>
        <w:autoSpaceDE/>
        <w:autoSpaceDN/>
        <w:adjustRightInd/>
        <w:spacing w:after="200" w:line="360" w:lineRule="auto"/>
        <w:ind w:left="644"/>
        <w:contextualSpacing/>
        <w:jc w:val="center"/>
        <w:rPr>
          <w:rFonts w:eastAsia="Times New Roman"/>
          <w:sz w:val="28"/>
          <w:szCs w:val="30"/>
          <w:u w:val="single"/>
        </w:rPr>
      </w:pPr>
      <w:r w:rsidRPr="00D91354">
        <w:rPr>
          <w:rFonts w:eastAsia="Times New Roman"/>
          <w:sz w:val="28"/>
          <w:szCs w:val="32"/>
          <w:u w:val="single"/>
        </w:rPr>
        <w:t xml:space="preserve">ΙΙ. </w:t>
      </w:r>
      <w:r w:rsidRPr="00D91354">
        <w:rPr>
          <w:rFonts w:eastAsia="Times New Roman"/>
          <w:sz w:val="28"/>
          <w:szCs w:val="30"/>
          <w:u w:val="single"/>
        </w:rPr>
        <w:t xml:space="preserve">Показатели эффективности деятельности, применимые к  руководителям </w:t>
      </w:r>
      <w:r w:rsidR="001C276A">
        <w:rPr>
          <w:rFonts w:eastAsia="Times New Roman"/>
          <w:sz w:val="28"/>
          <w:szCs w:val="30"/>
          <w:u w:val="single"/>
        </w:rPr>
        <w:t xml:space="preserve"> муниципальных учреждений  культуры </w:t>
      </w:r>
      <w:r w:rsidRPr="00D91354">
        <w:rPr>
          <w:rFonts w:eastAsia="Times New Roman"/>
          <w:sz w:val="28"/>
          <w:szCs w:val="30"/>
          <w:u w:val="single"/>
        </w:rPr>
        <w:t>и основным категориям работнико</w:t>
      </w:r>
      <w:proofErr w:type="gramStart"/>
      <w:r w:rsidRPr="00D91354">
        <w:rPr>
          <w:rFonts w:eastAsia="Times New Roman"/>
          <w:sz w:val="28"/>
          <w:szCs w:val="30"/>
          <w:u w:val="single"/>
        </w:rPr>
        <w:t>в</w:t>
      </w:r>
      <w:r w:rsidR="001C276A">
        <w:rPr>
          <w:rFonts w:eastAsia="Times New Roman"/>
          <w:sz w:val="28"/>
          <w:szCs w:val="30"/>
          <w:u w:val="single"/>
        </w:rPr>
        <w:t>(</w:t>
      </w:r>
      <w:proofErr w:type="gramEnd"/>
      <w:r w:rsidR="001C276A">
        <w:rPr>
          <w:rFonts w:eastAsia="Times New Roman"/>
          <w:sz w:val="28"/>
          <w:szCs w:val="30"/>
          <w:u w:val="single"/>
        </w:rPr>
        <w:t>основному персоналу</w:t>
      </w:r>
      <w:r w:rsidR="00536101">
        <w:rPr>
          <w:rFonts w:eastAsia="Times New Roman"/>
          <w:sz w:val="28"/>
          <w:szCs w:val="30"/>
          <w:u w:val="single"/>
        </w:rPr>
        <w:t xml:space="preserve"> учреждения </w:t>
      </w:r>
      <w:r w:rsidR="001C276A">
        <w:rPr>
          <w:rFonts w:eastAsia="Times New Roman"/>
          <w:sz w:val="28"/>
          <w:szCs w:val="30"/>
          <w:u w:val="single"/>
        </w:rPr>
        <w:t>)</w:t>
      </w:r>
    </w:p>
    <w:p w:rsidR="00731ACA" w:rsidRPr="00731ACA" w:rsidRDefault="00731ACA" w:rsidP="00731ACA">
      <w:pPr>
        <w:autoSpaceDE/>
        <w:autoSpaceDN/>
        <w:adjustRightInd/>
        <w:spacing w:line="360" w:lineRule="auto"/>
        <w:ind w:firstLine="6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31ACA">
        <w:rPr>
          <w:rFonts w:eastAsia="Calibri"/>
          <w:sz w:val="28"/>
          <w:szCs w:val="28"/>
        </w:rPr>
        <w:t> изменение квалификационного уровня работников (за полугодие, год);</w:t>
      </w:r>
    </w:p>
    <w:p w:rsidR="00731ACA" w:rsidRPr="00731ACA" w:rsidRDefault="00731ACA" w:rsidP="00731ACA">
      <w:pPr>
        <w:autoSpaceDE/>
        <w:autoSpaceDN/>
        <w:adjustRightInd/>
        <w:spacing w:line="360" w:lineRule="auto"/>
        <w:ind w:firstLine="600"/>
        <w:jc w:val="both"/>
        <w:rPr>
          <w:rFonts w:eastAsia="Calibri"/>
          <w:sz w:val="28"/>
          <w:szCs w:val="28"/>
        </w:rPr>
      </w:pPr>
      <w:r w:rsidRPr="00731ACA">
        <w:rPr>
          <w:rFonts w:eastAsia="Calibri"/>
          <w:sz w:val="28"/>
          <w:szCs w:val="28"/>
        </w:rPr>
        <w:t>- </w:t>
      </w:r>
      <w:proofErr w:type="spellStart"/>
      <w:r w:rsidRPr="00731ACA">
        <w:rPr>
          <w:rFonts w:eastAsia="Calibri"/>
          <w:sz w:val="28"/>
          <w:szCs w:val="28"/>
        </w:rPr>
        <w:t>заполненность</w:t>
      </w:r>
      <w:proofErr w:type="spellEnd"/>
      <w:r w:rsidRPr="00731ACA">
        <w:rPr>
          <w:rFonts w:eastAsia="Calibri"/>
          <w:sz w:val="28"/>
          <w:szCs w:val="28"/>
        </w:rPr>
        <w:t xml:space="preserve"> штатной численности персонала в течение года (ежемесячно);</w:t>
      </w:r>
    </w:p>
    <w:p w:rsidR="00731ACA" w:rsidRPr="00731ACA" w:rsidRDefault="00731ACA" w:rsidP="00731ACA">
      <w:pPr>
        <w:autoSpaceDE/>
        <w:autoSpaceDN/>
        <w:adjustRightInd/>
        <w:spacing w:line="360" w:lineRule="auto"/>
        <w:ind w:firstLine="600"/>
        <w:jc w:val="both"/>
        <w:rPr>
          <w:rFonts w:eastAsia="Calibri"/>
          <w:sz w:val="28"/>
          <w:szCs w:val="28"/>
        </w:rPr>
      </w:pPr>
      <w:r w:rsidRPr="00731ACA">
        <w:rPr>
          <w:rFonts w:eastAsia="Calibri"/>
          <w:sz w:val="28"/>
          <w:szCs w:val="28"/>
        </w:rPr>
        <w:t>- изменение расходов на повышение квалификации сотрудников (за год);</w:t>
      </w:r>
    </w:p>
    <w:p w:rsidR="00731ACA" w:rsidRDefault="00731ACA" w:rsidP="00731ACA">
      <w:pPr>
        <w:autoSpaceDE/>
        <w:autoSpaceDN/>
        <w:adjustRightInd/>
        <w:spacing w:line="360" w:lineRule="auto"/>
        <w:ind w:firstLine="600"/>
        <w:jc w:val="both"/>
        <w:rPr>
          <w:rFonts w:eastAsia="Calibri"/>
          <w:sz w:val="28"/>
          <w:szCs w:val="28"/>
        </w:rPr>
      </w:pPr>
      <w:r w:rsidRPr="00731ACA">
        <w:rPr>
          <w:rFonts w:eastAsia="Calibri"/>
          <w:sz w:val="28"/>
          <w:szCs w:val="28"/>
        </w:rPr>
        <w:t>- использование в работе учреждений культуры современных технологий работы (ежемесячно).</w:t>
      </w:r>
    </w:p>
    <w:p w:rsidR="00731ACA" w:rsidRPr="00731ACA" w:rsidRDefault="00731ACA" w:rsidP="00731ACA">
      <w:pPr>
        <w:autoSpaceDE/>
        <w:autoSpaceDN/>
        <w:adjustRightInd/>
        <w:spacing w:line="360" w:lineRule="auto"/>
        <w:ind w:firstLine="6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31ACA">
        <w:rPr>
          <w:rFonts w:eastAsia="Calibri"/>
          <w:sz w:val="28"/>
          <w:szCs w:val="28"/>
        </w:rPr>
        <w:t>отсутствие претензий со стороны руководителя к исполнению должностных обязанностей;</w:t>
      </w:r>
    </w:p>
    <w:p w:rsidR="00731ACA" w:rsidRPr="00731ACA" w:rsidRDefault="00731ACA" w:rsidP="00731ACA">
      <w:pPr>
        <w:autoSpaceDE/>
        <w:autoSpaceDN/>
        <w:adjustRightInd/>
        <w:spacing w:line="360" w:lineRule="auto"/>
        <w:ind w:firstLine="600"/>
        <w:jc w:val="both"/>
        <w:rPr>
          <w:rFonts w:eastAsia="Calibri"/>
          <w:sz w:val="28"/>
          <w:szCs w:val="28"/>
        </w:rPr>
      </w:pPr>
      <w:r w:rsidRPr="00731ACA">
        <w:rPr>
          <w:rFonts w:eastAsia="Calibri"/>
          <w:sz w:val="28"/>
          <w:szCs w:val="28"/>
        </w:rPr>
        <w:t>- отсутствие претензий от потребителей услуг к качеству работы работника;</w:t>
      </w:r>
    </w:p>
    <w:p w:rsidR="00731ACA" w:rsidRPr="00731ACA" w:rsidRDefault="00731ACA" w:rsidP="00731ACA">
      <w:pPr>
        <w:autoSpaceDE/>
        <w:autoSpaceDN/>
        <w:adjustRightInd/>
        <w:spacing w:line="360" w:lineRule="auto"/>
        <w:ind w:firstLine="600"/>
        <w:jc w:val="both"/>
        <w:rPr>
          <w:rFonts w:eastAsia="Calibri"/>
          <w:sz w:val="28"/>
          <w:szCs w:val="28"/>
        </w:rPr>
      </w:pPr>
      <w:r w:rsidRPr="00731ACA">
        <w:rPr>
          <w:rFonts w:eastAsia="Calibri"/>
          <w:sz w:val="28"/>
          <w:szCs w:val="28"/>
        </w:rPr>
        <w:t>- полнота использования фонда рабочего времени в соответствующем периоде;</w:t>
      </w:r>
    </w:p>
    <w:p w:rsidR="00731ACA" w:rsidRPr="00731ACA" w:rsidRDefault="00731ACA" w:rsidP="00731ACA">
      <w:pPr>
        <w:autoSpaceDE/>
        <w:autoSpaceDN/>
        <w:adjustRightInd/>
        <w:spacing w:line="360" w:lineRule="auto"/>
        <w:ind w:firstLine="600"/>
        <w:jc w:val="both"/>
        <w:rPr>
          <w:rFonts w:eastAsia="Calibri"/>
          <w:sz w:val="28"/>
          <w:szCs w:val="28"/>
        </w:rPr>
      </w:pPr>
      <w:r w:rsidRPr="00731ACA">
        <w:rPr>
          <w:rFonts w:eastAsia="Calibri"/>
          <w:sz w:val="28"/>
          <w:szCs w:val="28"/>
        </w:rPr>
        <w:t>- отсутствие претензий со стороны руководителя к исполнению должностных обязанностей;</w:t>
      </w:r>
    </w:p>
    <w:p w:rsidR="00731ACA" w:rsidRPr="00731ACA" w:rsidRDefault="00731ACA" w:rsidP="00731ACA">
      <w:pPr>
        <w:autoSpaceDE/>
        <w:autoSpaceDN/>
        <w:adjustRightInd/>
        <w:spacing w:line="360" w:lineRule="auto"/>
        <w:ind w:firstLine="600"/>
        <w:jc w:val="both"/>
        <w:rPr>
          <w:rFonts w:eastAsia="Calibri"/>
          <w:sz w:val="28"/>
          <w:szCs w:val="28"/>
        </w:rPr>
      </w:pPr>
      <w:r w:rsidRPr="00731ACA">
        <w:rPr>
          <w:rFonts w:eastAsia="Calibri"/>
          <w:sz w:val="28"/>
          <w:szCs w:val="28"/>
        </w:rPr>
        <w:t>- отсутствие претензий от потребителей услуг к качеству работы работника;</w:t>
      </w:r>
    </w:p>
    <w:p w:rsidR="00731ACA" w:rsidRPr="00731ACA" w:rsidRDefault="00731ACA" w:rsidP="00731ACA">
      <w:pPr>
        <w:autoSpaceDE/>
        <w:autoSpaceDN/>
        <w:adjustRightInd/>
        <w:spacing w:line="360" w:lineRule="auto"/>
        <w:ind w:firstLine="600"/>
        <w:jc w:val="both"/>
        <w:rPr>
          <w:rFonts w:eastAsia="Calibri"/>
          <w:sz w:val="28"/>
          <w:szCs w:val="28"/>
        </w:rPr>
      </w:pPr>
      <w:r w:rsidRPr="00731ACA">
        <w:rPr>
          <w:rFonts w:eastAsia="Calibri"/>
          <w:sz w:val="28"/>
          <w:szCs w:val="28"/>
        </w:rPr>
        <w:t>- инициативность в работе, обмен опытом, а также другие показатели эффективности работы.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 xml:space="preserve">выполнение целевых показателей (индикаторов) эффективности работы учреждения </w:t>
      </w:r>
      <w:r w:rsidR="00731ACA">
        <w:rPr>
          <w:rFonts w:eastAsia="Times New Roman"/>
          <w:sz w:val="28"/>
          <w:szCs w:val="28"/>
          <w:lang w:eastAsia="en-US"/>
        </w:rPr>
        <w:t xml:space="preserve">в соответствии с «дорожной картой» </w:t>
      </w:r>
      <w:r w:rsidRPr="00D91354">
        <w:rPr>
          <w:rFonts w:eastAsia="Times New Roman"/>
          <w:sz w:val="28"/>
          <w:szCs w:val="28"/>
          <w:lang w:eastAsia="en-US"/>
        </w:rPr>
        <w:t>(да/нет);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 xml:space="preserve">доля мероприятий, рассчитанных на обслуживание социально менее защищенных возрастных групп: детей и подростков, пенсионеров, людей с ограничениями жизнедеятельности и т. п. (% от общего числа проводимых мероприятий) по сравнению с предыдущим годом </w:t>
      </w:r>
      <w:r w:rsidRPr="00D91354">
        <w:rPr>
          <w:rFonts w:eastAsia="Times New Roman"/>
          <w:sz w:val="28"/>
          <w:szCs w:val="28"/>
          <w:lang w:eastAsia="en-US"/>
        </w:rPr>
        <w:br/>
        <w:t>(процентов);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 xml:space="preserve">количество изданных каталогов, научно-исследовательских трудов, альбомов, буклетов, путеводителей, краеведческой и иной литературы по </w:t>
      </w:r>
      <w:r w:rsidRPr="00D91354">
        <w:rPr>
          <w:rFonts w:eastAsia="Times New Roman"/>
          <w:sz w:val="28"/>
          <w:szCs w:val="28"/>
          <w:lang w:eastAsia="en-US"/>
        </w:rPr>
        <w:lastRenderedPageBreak/>
        <w:t>профильной деятельности учреждения по сравнению с предыдущим годом (процентов);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>наличие собственного Интернет-сайта учреждения и обеспечение его поддержки в актуальном состоянии (да/нет);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D91354">
        <w:rPr>
          <w:rFonts w:eastAsia="Times New Roman"/>
          <w:sz w:val="28"/>
          <w:szCs w:val="28"/>
          <w:lang w:eastAsia="en-US"/>
        </w:rPr>
        <w:t>количество  культурно-массовых мероприятий (фестивалей, выставок, смотров, конкурсов, научных конференций и др.), проведенных силами учреждения (единиц);</w:t>
      </w:r>
      <w:proofErr w:type="gramEnd"/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 xml:space="preserve">количество информационно-образовательных (просветительских) программ учреждения (в том числе лекционное, справочно-информационное и консультативное обслуживание граждан; без </w:t>
      </w:r>
      <w:proofErr w:type="spellStart"/>
      <w:r w:rsidRPr="00D91354">
        <w:rPr>
          <w:rFonts w:eastAsia="Times New Roman"/>
          <w:sz w:val="28"/>
          <w:szCs w:val="28"/>
          <w:lang w:eastAsia="en-US"/>
        </w:rPr>
        <w:t>экскурсоведения</w:t>
      </w:r>
      <w:proofErr w:type="spellEnd"/>
      <w:r w:rsidRPr="00D91354">
        <w:rPr>
          <w:rFonts w:eastAsia="Times New Roman"/>
          <w:sz w:val="28"/>
          <w:szCs w:val="28"/>
          <w:lang w:eastAsia="en-US"/>
        </w:rPr>
        <w:t>) (единиц);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ind w:right="113"/>
        <w:contextualSpacing/>
        <w:jc w:val="both"/>
        <w:rPr>
          <w:rFonts w:eastAsia="Times New Roman"/>
          <w:sz w:val="28"/>
          <w:szCs w:val="28"/>
        </w:rPr>
      </w:pPr>
      <w:r w:rsidRPr="00D91354">
        <w:rPr>
          <w:rFonts w:eastAsia="Times New Roman"/>
          <w:sz w:val="28"/>
          <w:szCs w:val="28"/>
        </w:rPr>
        <w:t>количество посетителей информационно-образовательных (просветительских) программ учреждения (единиц);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>количество  высококвалифицированных работников в учреждении (человек);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>количество работников учреждения, прошедших повышение квалификации и (или) профессиональную подготовку (человек);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>участие учреждения в проектах, конкурсах, реализации федеральных целевых и ведомственных программ (да/нет).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>освоение и внедрение инновационных методов работы сотрудником (да/нет);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>проведение самостоятельной творческой работы в зависимости от специфики учреждения (программы, встречи, проекты и др.) (да/нет);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>повышение квалификации и (или) прохождение профессиональной  подготовки в отчетном периоде (да/нет);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 xml:space="preserve">работа с удаленными пользователями (дистанционное информационное обслуживание, </w:t>
      </w:r>
      <w:proofErr w:type="gramStart"/>
      <w:r w:rsidRPr="00D91354">
        <w:rPr>
          <w:rFonts w:eastAsia="Times New Roman"/>
          <w:sz w:val="28"/>
          <w:szCs w:val="28"/>
          <w:lang w:eastAsia="en-US"/>
        </w:rPr>
        <w:t>интернет-конференции</w:t>
      </w:r>
      <w:proofErr w:type="gramEnd"/>
      <w:r w:rsidRPr="00D91354">
        <w:rPr>
          <w:rFonts w:eastAsia="Times New Roman"/>
          <w:sz w:val="28"/>
          <w:szCs w:val="28"/>
          <w:lang w:eastAsia="en-US"/>
        </w:rPr>
        <w:t>, интернет-конкурсы, интернет-проекты и др.) (да/нет);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lastRenderedPageBreak/>
        <w:t>результативность участия в конкурсах, получение грантов (да/нет);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 xml:space="preserve">публикации и освещение деятельности учреждения в средствах массовой информации (да/нет); </w:t>
      </w:r>
    </w:p>
    <w:p w:rsidR="00D91354" w:rsidRPr="00D91354" w:rsidRDefault="00D91354" w:rsidP="00D91354">
      <w:pPr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D91354">
        <w:rPr>
          <w:rFonts w:eastAsia="Times New Roman"/>
          <w:sz w:val="28"/>
          <w:szCs w:val="28"/>
          <w:lang w:eastAsia="en-US"/>
        </w:rPr>
        <w:t xml:space="preserve">участие в организации и проведении информационных, культурно-досуговых, социально-значимых и просветительских мероприятиях (фестивалей, концертов, конкурсов, творческих встречах, проектов, научных конференций и др.), в </w:t>
      </w:r>
      <w:proofErr w:type="spellStart"/>
      <w:r w:rsidRPr="00D91354">
        <w:rPr>
          <w:rFonts w:eastAsia="Times New Roman"/>
          <w:sz w:val="28"/>
          <w:szCs w:val="28"/>
          <w:lang w:eastAsia="en-US"/>
        </w:rPr>
        <w:t>т.ч</w:t>
      </w:r>
      <w:proofErr w:type="spellEnd"/>
      <w:r w:rsidRPr="00D91354">
        <w:rPr>
          <w:rFonts w:eastAsia="Times New Roman"/>
          <w:sz w:val="28"/>
          <w:szCs w:val="28"/>
          <w:lang w:eastAsia="en-US"/>
        </w:rPr>
        <w:t xml:space="preserve">. рассчитанных на обслуживание особых категорий пользователей (да/нет). </w:t>
      </w:r>
    </w:p>
    <w:p w:rsidR="00D91354" w:rsidRPr="00D91354" w:rsidRDefault="00D91354" w:rsidP="00D91354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160B51" w:rsidRDefault="00160B51"/>
    <w:p w:rsidR="00160B51" w:rsidRDefault="00160B51"/>
    <w:p w:rsidR="00160B51" w:rsidRDefault="00160B51"/>
    <w:p w:rsidR="00160B51" w:rsidRDefault="00160B51"/>
    <w:sectPr w:rsidR="00160B51" w:rsidSect="00160B51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565D56"/>
    <w:multiLevelType w:val="hybridMultilevel"/>
    <w:tmpl w:val="06705FEE"/>
    <w:lvl w:ilvl="0" w:tplc="B6602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32"/>
    <w:rsid w:val="00001C57"/>
    <w:rsid w:val="0000458C"/>
    <w:rsid w:val="00004993"/>
    <w:rsid w:val="000055A3"/>
    <w:rsid w:val="0000752C"/>
    <w:rsid w:val="0001013F"/>
    <w:rsid w:val="00011224"/>
    <w:rsid w:val="00014E72"/>
    <w:rsid w:val="00020791"/>
    <w:rsid w:val="000239F8"/>
    <w:rsid w:val="00025570"/>
    <w:rsid w:val="000267C8"/>
    <w:rsid w:val="00030423"/>
    <w:rsid w:val="0003124E"/>
    <w:rsid w:val="000432DC"/>
    <w:rsid w:val="00045436"/>
    <w:rsid w:val="00050136"/>
    <w:rsid w:val="00055B79"/>
    <w:rsid w:val="00056514"/>
    <w:rsid w:val="00056C62"/>
    <w:rsid w:val="00056EC4"/>
    <w:rsid w:val="00060B29"/>
    <w:rsid w:val="00060B3A"/>
    <w:rsid w:val="0006394D"/>
    <w:rsid w:val="000640F7"/>
    <w:rsid w:val="00066299"/>
    <w:rsid w:val="000668B9"/>
    <w:rsid w:val="000670FF"/>
    <w:rsid w:val="00071625"/>
    <w:rsid w:val="00072B3B"/>
    <w:rsid w:val="00072E83"/>
    <w:rsid w:val="00074885"/>
    <w:rsid w:val="000755AD"/>
    <w:rsid w:val="00075E8D"/>
    <w:rsid w:val="00076881"/>
    <w:rsid w:val="0008307C"/>
    <w:rsid w:val="000831F2"/>
    <w:rsid w:val="000877F4"/>
    <w:rsid w:val="00092933"/>
    <w:rsid w:val="00092A90"/>
    <w:rsid w:val="00093162"/>
    <w:rsid w:val="00093F34"/>
    <w:rsid w:val="00094884"/>
    <w:rsid w:val="00095B75"/>
    <w:rsid w:val="000A0506"/>
    <w:rsid w:val="000A3F12"/>
    <w:rsid w:val="000A4835"/>
    <w:rsid w:val="000A4AD8"/>
    <w:rsid w:val="000A6A08"/>
    <w:rsid w:val="000A7093"/>
    <w:rsid w:val="000B150F"/>
    <w:rsid w:val="000B3B62"/>
    <w:rsid w:val="000B4249"/>
    <w:rsid w:val="000B4DC6"/>
    <w:rsid w:val="000B729B"/>
    <w:rsid w:val="000B7FB1"/>
    <w:rsid w:val="000C101B"/>
    <w:rsid w:val="000C1ACF"/>
    <w:rsid w:val="000C4EED"/>
    <w:rsid w:val="000C5559"/>
    <w:rsid w:val="000C5B56"/>
    <w:rsid w:val="000C603C"/>
    <w:rsid w:val="000C69EE"/>
    <w:rsid w:val="000D2E68"/>
    <w:rsid w:val="000D3523"/>
    <w:rsid w:val="000D40FD"/>
    <w:rsid w:val="000D4D29"/>
    <w:rsid w:val="000D4E32"/>
    <w:rsid w:val="000D639F"/>
    <w:rsid w:val="000D7181"/>
    <w:rsid w:val="000D7519"/>
    <w:rsid w:val="000D78CC"/>
    <w:rsid w:val="000E274E"/>
    <w:rsid w:val="000E4CEA"/>
    <w:rsid w:val="000F2E62"/>
    <w:rsid w:val="000F3ABA"/>
    <w:rsid w:val="000F3AEA"/>
    <w:rsid w:val="000F3ED0"/>
    <w:rsid w:val="000F532E"/>
    <w:rsid w:val="000F5893"/>
    <w:rsid w:val="000F67D9"/>
    <w:rsid w:val="000F7D0B"/>
    <w:rsid w:val="00100789"/>
    <w:rsid w:val="00100832"/>
    <w:rsid w:val="0010157D"/>
    <w:rsid w:val="0010171F"/>
    <w:rsid w:val="00104F86"/>
    <w:rsid w:val="00106D53"/>
    <w:rsid w:val="00110C9E"/>
    <w:rsid w:val="001138C2"/>
    <w:rsid w:val="00114447"/>
    <w:rsid w:val="00116A3A"/>
    <w:rsid w:val="0011768A"/>
    <w:rsid w:val="00121054"/>
    <w:rsid w:val="00122478"/>
    <w:rsid w:val="00122F22"/>
    <w:rsid w:val="00124077"/>
    <w:rsid w:val="00126EB9"/>
    <w:rsid w:val="00130604"/>
    <w:rsid w:val="001318F4"/>
    <w:rsid w:val="00132464"/>
    <w:rsid w:val="001342D4"/>
    <w:rsid w:val="00134C8D"/>
    <w:rsid w:val="00137ECF"/>
    <w:rsid w:val="00143482"/>
    <w:rsid w:val="00144946"/>
    <w:rsid w:val="00146A02"/>
    <w:rsid w:val="00146DA8"/>
    <w:rsid w:val="00151FB4"/>
    <w:rsid w:val="001532C0"/>
    <w:rsid w:val="00153C4E"/>
    <w:rsid w:val="00160B51"/>
    <w:rsid w:val="00161AA8"/>
    <w:rsid w:val="00163250"/>
    <w:rsid w:val="00164196"/>
    <w:rsid w:val="001655EF"/>
    <w:rsid w:val="001657FA"/>
    <w:rsid w:val="0016590A"/>
    <w:rsid w:val="00166EE5"/>
    <w:rsid w:val="001675F3"/>
    <w:rsid w:val="00171996"/>
    <w:rsid w:val="00173036"/>
    <w:rsid w:val="00173F92"/>
    <w:rsid w:val="00176620"/>
    <w:rsid w:val="001772BC"/>
    <w:rsid w:val="00181C42"/>
    <w:rsid w:val="001827AC"/>
    <w:rsid w:val="0018389B"/>
    <w:rsid w:val="00184B48"/>
    <w:rsid w:val="001854F8"/>
    <w:rsid w:val="00185880"/>
    <w:rsid w:val="00186F19"/>
    <w:rsid w:val="001879D0"/>
    <w:rsid w:val="001907F0"/>
    <w:rsid w:val="00195624"/>
    <w:rsid w:val="001A089D"/>
    <w:rsid w:val="001A17FA"/>
    <w:rsid w:val="001A3106"/>
    <w:rsid w:val="001A32DE"/>
    <w:rsid w:val="001A4049"/>
    <w:rsid w:val="001A6A5E"/>
    <w:rsid w:val="001A705C"/>
    <w:rsid w:val="001A7AA1"/>
    <w:rsid w:val="001B032C"/>
    <w:rsid w:val="001B0EEC"/>
    <w:rsid w:val="001B194C"/>
    <w:rsid w:val="001B5B36"/>
    <w:rsid w:val="001B717D"/>
    <w:rsid w:val="001C1680"/>
    <w:rsid w:val="001C276A"/>
    <w:rsid w:val="001C2F28"/>
    <w:rsid w:val="001C6311"/>
    <w:rsid w:val="001C6F00"/>
    <w:rsid w:val="001D24DA"/>
    <w:rsid w:val="001D7124"/>
    <w:rsid w:val="001E10C4"/>
    <w:rsid w:val="001E3F80"/>
    <w:rsid w:val="001E56D8"/>
    <w:rsid w:val="001E729A"/>
    <w:rsid w:val="001E7BFC"/>
    <w:rsid w:val="001F0B70"/>
    <w:rsid w:val="001F31D4"/>
    <w:rsid w:val="001F4AA6"/>
    <w:rsid w:val="001F5F28"/>
    <w:rsid w:val="00200D72"/>
    <w:rsid w:val="00204E05"/>
    <w:rsid w:val="0020533F"/>
    <w:rsid w:val="00205DC1"/>
    <w:rsid w:val="00205EE7"/>
    <w:rsid w:val="0020650C"/>
    <w:rsid w:val="00206800"/>
    <w:rsid w:val="00207D3E"/>
    <w:rsid w:val="00210F79"/>
    <w:rsid w:val="002113E5"/>
    <w:rsid w:val="00213F09"/>
    <w:rsid w:val="00215A7C"/>
    <w:rsid w:val="00215CA0"/>
    <w:rsid w:val="00216CD6"/>
    <w:rsid w:val="002171AB"/>
    <w:rsid w:val="00217DBF"/>
    <w:rsid w:val="002206E3"/>
    <w:rsid w:val="00222DBC"/>
    <w:rsid w:val="00223871"/>
    <w:rsid w:val="00227A21"/>
    <w:rsid w:val="00232693"/>
    <w:rsid w:val="00234BBC"/>
    <w:rsid w:val="00234F6B"/>
    <w:rsid w:val="002365BA"/>
    <w:rsid w:val="00236D14"/>
    <w:rsid w:val="00240328"/>
    <w:rsid w:val="0024114B"/>
    <w:rsid w:val="002413D0"/>
    <w:rsid w:val="00242C3B"/>
    <w:rsid w:val="002444FB"/>
    <w:rsid w:val="00245B7B"/>
    <w:rsid w:val="0025037B"/>
    <w:rsid w:val="00253D7E"/>
    <w:rsid w:val="00256F82"/>
    <w:rsid w:val="0026207C"/>
    <w:rsid w:val="00262E82"/>
    <w:rsid w:val="00271F3D"/>
    <w:rsid w:val="00272623"/>
    <w:rsid w:val="0027538B"/>
    <w:rsid w:val="0028147C"/>
    <w:rsid w:val="00281CD3"/>
    <w:rsid w:val="0028343F"/>
    <w:rsid w:val="00283E56"/>
    <w:rsid w:val="0028442C"/>
    <w:rsid w:val="002870AD"/>
    <w:rsid w:val="00287A0F"/>
    <w:rsid w:val="002904FE"/>
    <w:rsid w:val="00290B8A"/>
    <w:rsid w:val="00292BE4"/>
    <w:rsid w:val="00294990"/>
    <w:rsid w:val="002968B2"/>
    <w:rsid w:val="002A139B"/>
    <w:rsid w:val="002A1D0F"/>
    <w:rsid w:val="002A205A"/>
    <w:rsid w:val="002A5876"/>
    <w:rsid w:val="002A599A"/>
    <w:rsid w:val="002B0BF5"/>
    <w:rsid w:val="002B2021"/>
    <w:rsid w:val="002B3C3B"/>
    <w:rsid w:val="002B69DF"/>
    <w:rsid w:val="002B6F94"/>
    <w:rsid w:val="002C13F4"/>
    <w:rsid w:val="002C3D2D"/>
    <w:rsid w:val="002C4213"/>
    <w:rsid w:val="002D03E6"/>
    <w:rsid w:val="002D45FB"/>
    <w:rsid w:val="002D54B7"/>
    <w:rsid w:val="002E430B"/>
    <w:rsid w:val="002F0162"/>
    <w:rsid w:val="002F2048"/>
    <w:rsid w:val="002F2634"/>
    <w:rsid w:val="002F6763"/>
    <w:rsid w:val="00300062"/>
    <w:rsid w:val="003000AF"/>
    <w:rsid w:val="00300B3F"/>
    <w:rsid w:val="003019A6"/>
    <w:rsid w:val="00302784"/>
    <w:rsid w:val="00302FCE"/>
    <w:rsid w:val="00307188"/>
    <w:rsid w:val="003101C5"/>
    <w:rsid w:val="00310B2B"/>
    <w:rsid w:val="00310ED3"/>
    <w:rsid w:val="00311B91"/>
    <w:rsid w:val="00312D78"/>
    <w:rsid w:val="003154D6"/>
    <w:rsid w:val="00316599"/>
    <w:rsid w:val="00316A84"/>
    <w:rsid w:val="0031717D"/>
    <w:rsid w:val="003177DF"/>
    <w:rsid w:val="00317F69"/>
    <w:rsid w:val="003208CE"/>
    <w:rsid w:val="003211A0"/>
    <w:rsid w:val="0032154A"/>
    <w:rsid w:val="00321CA6"/>
    <w:rsid w:val="0032296D"/>
    <w:rsid w:val="003239D0"/>
    <w:rsid w:val="00324B3E"/>
    <w:rsid w:val="00326EDB"/>
    <w:rsid w:val="00327F08"/>
    <w:rsid w:val="003332FC"/>
    <w:rsid w:val="00334023"/>
    <w:rsid w:val="003355A3"/>
    <w:rsid w:val="00335B9F"/>
    <w:rsid w:val="00335CBD"/>
    <w:rsid w:val="003377FF"/>
    <w:rsid w:val="00340247"/>
    <w:rsid w:val="00341D36"/>
    <w:rsid w:val="0034283B"/>
    <w:rsid w:val="003443BF"/>
    <w:rsid w:val="00344627"/>
    <w:rsid w:val="00345154"/>
    <w:rsid w:val="00346B2B"/>
    <w:rsid w:val="00347946"/>
    <w:rsid w:val="00354A41"/>
    <w:rsid w:val="00355735"/>
    <w:rsid w:val="00356B06"/>
    <w:rsid w:val="0035700D"/>
    <w:rsid w:val="003601E8"/>
    <w:rsid w:val="0036047C"/>
    <w:rsid w:val="0036418F"/>
    <w:rsid w:val="00364E11"/>
    <w:rsid w:val="00367C0E"/>
    <w:rsid w:val="0037121F"/>
    <w:rsid w:val="003732DE"/>
    <w:rsid w:val="00375632"/>
    <w:rsid w:val="00375CB4"/>
    <w:rsid w:val="00376DA9"/>
    <w:rsid w:val="0037760B"/>
    <w:rsid w:val="00377B2E"/>
    <w:rsid w:val="0038027B"/>
    <w:rsid w:val="0038092B"/>
    <w:rsid w:val="0038394E"/>
    <w:rsid w:val="00385926"/>
    <w:rsid w:val="00386E62"/>
    <w:rsid w:val="00386FBA"/>
    <w:rsid w:val="0038770E"/>
    <w:rsid w:val="00390663"/>
    <w:rsid w:val="00390C8A"/>
    <w:rsid w:val="00392842"/>
    <w:rsid w:val="00394F5B"/>
    <w:rsid w:val="00395D9F"/>
    <w:rsid w:val="003A1E16"/>
    <w:rsid w:val="003A3DA1"/>
    <w:rsid w:val="003A57EF"/>
    <w:rsid w:val="003A66FC"/>
    <w:rsid w:val="003A6D47"/>
    <w:rsid w:val="003B04D6"/>
    <w:rsid w:val="003B1B58"/>
    <w:rsid w:val="003B40E5"/>
    <w:rsid w:val="003B4BCD"/>
    <w:rsid w:val="003B536B"/>
    <w:rsid w:val="003B607E"/>
    <w:rsid w:val="003C08D7"/>
    <w:rsid w:val="003C1638"/>
    <w:rsid w:val="003C1EA1"/>
    <w:rsid w:val="003C1F0F"/>
    <w:rsid w:val="003C247B"/>
    <w:rsid w:val="003C5E79"/>
    <w:rsid w:val="003C5E8F"/>
    <w:rsid w:val="003D0CB5"/>
    <w:rsid w:val="003D1ACD"/>
    <w:rsid w:val="003D1B9D"/>
    <w:rsid w:val="003D3186"/>
    <w:rsid w:val="003D35A2"/>
    <w:rsid w:val="003E14C1"/>
    <w:rsid w:val="003E1EB1"/>
    <w:rsid w:val="003E3A33"/>
    <w:rsid w:val="003E4FB5"/>
    <w:rsid w:val="003E674D"/>
    <w:rsid w:val="003E6FC2"/>
    <w:rsid w:val="003E7428"/>
    <w:rsid w:val="003F0460"/>
    <w:rsid w:val="003F078E"/>
    <w:rsid w:val="003F09C8"/>
    <w:rsid w:val="003F100D"/>
    <w:rsid w:val="003F1034"/>
    <w:rsid w:val="003F1568"/>
    <w:rsid w:val="003F35C6"/>
    <w:rsid w:val="003F4994"/>
    <w:rsid w:val="00401844"/>
    <w:rsid w:val="00402302"/>
    <w:rsid w:val="00403BD3"/>
    <w:rsid w:val="0040405B"/>
    <w:rsid w:val="00404CC4"/>
    <w:rsid w:val="00405031"/>
    <w:rsid w:val="00407A05"/>
    <w:rsid w:val="0041207E"/>
    <w:rsid w:val="0041544B"/>
    <w:rsid w:val="004200EE"/>
    <w:rsid w:val="004219C3"/>
    <w:rsid w:val="004231F9"/>
    <w:rsid w:val="00425ADE"/>
    <w:rsid w:val="004308E4"/>
    <w:rsid w:val="00430C9F"/>
    <w:rsid w:val="00430FA1"/>
    <w:rsid w:val="004336B9"/>
    <w:rsid w:val="0043639D"/>
    <w:rsid w:val="0043657D"/>
    <w:rsid w:val="0043663C"/>
    <w:rsid w:val="00437E55"/>
    <w:rsid w:val="00443E56"/>
    <w:rsid w:val="00444E41"/>
    <w:rsid w:val="004463D4"/>
    <w:rsid w:val="00451675"/>
    <w:rsid w:val="00451EA0"/>
    <w:rsid w:val="00452D03"/>
    <w:rsid w:val="00456267"/>
    <w:rsid w:val="0046359C"/>
    <w:rsid w:val="00463975"/>
    <w:rsid w:val="004648EC"/>
    <w:rsid w:val="00470377"/>
    <w:rsid w:val="00472E4D"/>
    <w:rsid w:val="00473584"/>
    <w:rsid w:val="0047358A"/>
    <w:rsid w:val="00475656"/>
    <w:rsid w:val="00476E70"/>
    <w:rsid w:val="00480832"/>
    <w:rsid w:val="00482C4D"/>
    <w:rsid w:val="0048315C"/>
    <w:rsid w:val="004907FE"/>
    <w:rsid w:val="00490AF1"/>
    <w:rsid w:val="00490F9A"/>
    <w:rsid w:val="004911F0"/>
    <w:rsid w:val="00491A0B"/>
    <w:rsid w:val="00492D33"/>
    <w:rsid w:val="00495159"/>
    <w:rsid w:val="004A1A31"/>
    <w:rsid w:val="004A22B7"/>
    <w:rsid w:val="004A5583"/>
    <w:rsid w:val="004A726A"/>
    <w:rsid w:val="004B06F3"/>
    <w:rsid w:val="004B11C5"/>
    <w:rsid w:val="004B3274"/>
    <w:rsid w:val="004B499B"/>
    <w:rsid w:val="004B4D53"/>
    <w:rsid w:val="004C27F2"/>
    <w:rsid w:val="004C5192"/>
    <w:rsid w:val="004C5639"/>
    <w:rsid w:val="004C58F4"/>
    <w:rsid w:val="004D4221"/>
    <w:rsid w:val="004D484B"/>
    <w:rsid w:val="004D6117"/>
    <w:rsid w:val="004D69AA"/>
    <w:rsid w:val="004D71A0"/>
    <w:rsid w:val="004D7289"/>
    <w:rsid w:val="004E0C47"/>
    <w:rsid w:val="004E2A6E"/>
    <w:rsid w:val="004E54F7"/>
    <w:rsid w:val="004E60B0"/>
    <w:rsid w:val="004E66A2"/>
    <w:rsid w:val="004E6BF8"/>
    <w:rsid w:val="004F47BB"/>
    <w:rsid w:val="004F4F04"/>
    <w:rsid w:val="00503021"/>
    <w:rsid w:val="005037EE"/>
    <w:rsid w:val="0050411C"/>
    <w:rsid w:val="00505312"/>
    <w:rsid w:val="005059C6"/>
    <w:rsid w:val="00505B8B"/>
    <w:rsid w:val="00506EBD"/>
    <w:rsid w:val="005078AC"/>
    <w:rsid w:val="00513201"/>
    <w:rsid w:val="00513FCD"/>
    <w:rsid w:val="00515B41"/>
    <w:rsid w:val="00516409"/>
    <w:rsid w:val="00517AEF"/>
    <w:rsid w:val="00521921"/>
    <w:rsid w:val="005221E5"/>
    <w:rsid w:val="0052278D"/>
    <w:rsid w:val="00522E26"/>
    <w:rsid w:val="00523D3E"/>
    <w:rsid w:val="00523E12"/>
    <w:rsid w:val="00524DC4"/>
    <w:rsid w:val="00525656"/>
    <w:rsid w:val="00526685"/>
    <w:rsid w:val="00526DD4"/>
    <w:rsid w:val="00526DEA"/>
    <w:rsid w:val="00527945"/>
    <w:rsid w:val="00527CB1"/>
    <w:rsid w:val="00527FE5"/>
    <w:rsid w:val="00531F0A"/>
    <w:rsid w:val="00532446"/>
    <w:rsid w:val="00533EE0"/>
    <w:rsid w:val="00535874"/>
    <w:rsid w:val="00536101"/>
    <w:rsid w:val="005362E2"/>
    <w:rsid w:val="00537742"/>
    <w:rsid w:val="005377F4"/>
    <w:rsid w:val="00540AE1"/>
    <w:rsid w:val="00541003"/>
    <w:rsid w:val="00542B1B"/>
    <w:rsid w:val="005432F8"/>
    <w:rsid w:val="005468AE"/>
    <w:rsid w:val="00547A01"/>
    <w:rsid w:val="0055145C"/>
    <w:rsid w:val="0055515C"/>
    <w:rsid w:val="005551D6"/>
    <w:rsid w:val="00555DC0"/>
    <w:rsid w:val="00557517"/>
    <w:rsid w:val="005605EA"/>
    <w:rsid w:val="00563268"/>
    <w:rsid w:val="00563401"/>
    <w:rsid w:val="00572F9A"/>
    <w:rsid w:val="00573424"/>
    <w:rsid w:val="00577E10"/>
    <w:rsid w:val="00581AD6"/>
    <w:rsid w:val="00581C85"/>
    <w:rsid w:val="005845DD"/>
    <w:rsid w:val="005855B9"/>
    <w:rsid w:val="00586C4E"/>
    <w:rsid w:val="00587EF9"/>
    <w:rsid w:val="00593EBD"/>
    <w:rsid w:val="00594245"/>
    <w:rsid w:val="0059436D"/>
    <w:rsid w:val="00594D46"/>
    <w:rsid w:val="005952B0"/>
    <w:rsid w:val="00595497"/>
    <w:rsid w:val="005A10A2"/>
    <w:rsid w:val="005A131D"/>
    <w:rsid w:val="005A221F"/>
    <w:rsid w:val="005A24DA"/>
    <w:rsid w:val="005A6AE6"/>
    <w:rsid w:val="005A6D89"/>
    <w:rsid w:val="005A7AFD"/>
    <w:rsid w:val="005B0A45"/>
    <w:rsid w:val="005B0C73"/>
    <w:rsid w:val="005B2CED"/>
    <w:rsid w:val="005B3F5C"/>
    <w:rsid w:val="005B5970"/>
    <w:rsid w:val="005B7250"/>
    <w:rsid w:val="005C1C74"/>
    <w:rsid w:val="005C49A9"/>
    <w:rsid w:val="005C4B22"/>
    <w:rsid w:val="005C738B"/>
    <w:rsid w:val="005D5A5D"/>
    <w:rsid w:val="005D684F"/>
    <w:rsid w:val="005D7757"/>
    <w:rsid w:val="005E0523"/>
    <w:rsid w:val="005E0FD5"/>
    <w:rsid w:val="005E3E42"/>
    <w:rsid w:val="005E4B4F"/>
    <w:rsid w:val="005E7743"/>
    <w:rsid w:val="005F19E4"/>
    <w:rsid w:val="005F233D"/>
    <w:rsid w:val="005F5DCD"/>
    <w:rsid w:val="005F6BFD"/>
    <w:rsid w:val="005F7FAB"/>
    <w:rsid w:val="00600AEB"/>
    <w:rsid w:val="00601061"/>
    <w:rsid w:val="00603526"/>
    <w:rsid w:val="0060391A"/>
    <w:rsid w:val="006040C4"/>
    <w:rsid w:val="0060466D"/>
    <w:rsid w:val="006069ED"/>
    <w:rsid w:val="00606D6F"/>
    <w:rsid w:val="006070C3"/>
    <w:rsid w:val="00610F16"/>
    <w:rsid w:val="00611D48"/>
    <w:rsid w:val="00611EF1"/>
    <w:rsid w:val="00612EBC"/>
    <w:rsid w:val="0061441E"/>
    <w:rsid w:val="00615A71"/>
    <w:rsid w:val="00615E3C"/>
    <w:rsid w:val="00616215"/>
    <w:rsid w:val="0061760F"/>
    <w:rsid w:val="00617D9D"/>
    <w:rsid w:val="006207DE"/>
    <w:rsid w:val="00621BF9"/>
    <w:rsid w:val="0062699A"/>
    <w:rsid w:val="00631168"/>
    <w:rsid w:val="006311CE"/>
    <w:rsid w:val="00631972"/>
    <w:rsid w:val="00634B16"/>
    <w:rsid w:val="006366D8"/>
    <w:rsid w:val="00636A1F"/>
    <w:rsid w:val="00642F30"/>
    <w:rsid w:val="0064376F"/>
    <w:rsid w:val="00646EBB"/>
    <w:rsid w:val="00651AE9"/>
    <w:rsid w:val="00652642"/>
    <w:rsid w:val="0065469E"/>
    <w:rsid w:val="00657061"/>
    <w:rsid w:val="00661471"/>
    <w:rsid w:val="00663034"/>
    <w:rsid w:val="00663C55"/>
    <w:rsid w:val="006642A5"/>
    <w:rsid w:val="00665B2C"/>
    <w:rsid w:val="00666133"/>
    <w:rsid w:val="006663FE"/>
    <w:rsid w:val="006666C5"/>
    <w:rsid w:val="00666D3B"/>
    <w:rsid w:val="006679D9"/>
    <w:rsid w:val="00667CA6"/>
    <w:rsid w:val="006702B0"/>
    <w:rsid w:val="006706C4"/>
    <w:rsid w:val="0067151D"/>
    <w:rsid w:val="00673607"/>
    <w:rsid w:val="00673972"/>
    <w:rsid w:val="00674C3A"/>
    <w:rsid w:val="00677802"/>
    <w:rsid w:val="00680FB1"/>
    <w:rsid w:val="00683598"/>
    <w:rsid w:val="0068637F"/>
    <w:rsid w:val="0068739C"/>
    <w:rsid w:val="006927BE"/>
    <w:rsid w:val="006A549D"/>
    <w:rsid w:val="006A7A36"/>
    <w:rsid w:val="006B08FC"/>
    <w:rsid w:val="006B1EA1"/>
    <w:rsid w:val="006B52D1"/>
    <w:rsid w:val="006B54CA"/>
    <w:rsid w:val="006B6015"/>
    <w:rsid w:val="006C023C"/>
    <w:rsid w:val="006C0454"/>
    <w:rsid w:val="006C082C"/>
    <w:rsid w:val="006C3314"/>
    <w:rsid w:val="006C3699"/>
    <w:rsid w:val="006C426B"/>
    <w:rsid w:val="006C503F"/>
    <w:rsid w:val="006C570A"/>
    <w:rsid w:val="006C6576"/>
    <w:rsid w:val="006C669F"/>
    <w:rsid w:val="006C6C05"/>
    <w:rsid w:val="006D029D"/>
    <w:rsid w:val="006D3752"/>
    <w:rsid w:val="006D45FE"/>
    <w:rsid w:val="006D6A47"/>
    <w:rsid w:val="006E292E"/>
    <w:rsid w:val="006E427B"/>
    <w:rsid w:val="006E46B2"/>
    <w:rsid w:val="006E5538"/>
    <w:rsid w:val="006E6B46"/>
    <w:rsid w:val="006E7B0F"/>
    <w:rsid w:val="006F16D7"/>
    <w:rsid w:val="006F402F"/>
    <w:rsid w:val="006F4D6F"/>
    <w:rsid w:val="007018FA"/>
    <w:rsid w:val="007021E0"/>
    <w:rsid w:val="007062DA"/>
    <w:rsid w:val="00706387"/>
    <w:rsid w:val="00711C35"/>
    <w:rsid w:val="00713934"/>
    <w:rsid w:val="00713B9B"/>
    <w:rsid w:val="00714972"/>
    <w:rsid w:val="0071614E"/>
    <w:rsid w:val="00716309"/>
    <w:rsid w:val="00716DEE"/>
    <w:rsid w:val="007173DC"/>
    <w:rsid w:val="00717485"/>
    <w:rsid w:val="0071765F"/>
    <w:rsid w:val="00720F94"/>
    <w:rsid w:val="00721274"/>
    <w:rsid w:val="00723437"/>
    <w:rsid w:val="00725DB7"/>
    <w:rsid w:val="007309AE"/>
    <w:rsid w:val="00731ACA"/>
    <w:rsid w:val="0073463F"/>
    <w:rsid w:val="00735045"/>
    <w:rsid w:val="007400E7"/>
    <w:rsid w:val="007426F2"/>
    <w:rsid w:val="00745A8C"/>
    <w:rsid w:val="00750A17"/>
    <w:rsid w:val="00751F45"/>
    <w:rsid w:val="007541CB"/>
    <w:rsid w:val="00754201"/>
    <w:rsid w:val="007610E8"/>
    <w:rsid w:val="00764A44"/>
    <w:rsid w:val="007652BA"/>
    <w:rsid w:val="00765D44"/>
    <w:rsid w:val="00765E55"/>
    <w:rsid w:val="007668EC"/>
    <w:rsid w:val="00766D7B"/>
    <w:rsid w:val="00772CBC"/>
    <w:rsid w:val="00773FA1"/>
    <w:rsid w:val="00774694"/>
    <w:rsid w:val="00774A2C"/>
    <w:rsid w:val="007804AF"/>
    <w:rsid w:val="00785D2C"/>
    <w:rsid w:val="0078655B"/>
    <w:rsid w:val="007900BE"/>
    <w:rsid w:val="00790F16"/>
    <w:rsid w:val="007916A7"/>
    <w:rsid w:val="0079201C"/>
    <w:rsid w:val="00792227"/>
    <w:rsid w:val="007951FF"/>
    <w:rsid w:val="00797551"/>
    <w:rsid w:val="007979A5"/>
    <w:rsid w:val="007A34BF"/>
    <w:rsid w:val="007A3F63"/>
    <w:rsid w:val="007A44B6"/>
    <w:rsid w:val="007A473D"/>
    <w:rsid w:val="007A6FEB"/>
    <w:rsid w:val="007A72E7"/>
    <w:rsid w:val="007A73D1"/>
    <w:rsid w:val="007B2ECE"/>
    <w:rsid w:val="007B32E5"/>
    <w:rsid w:val="007B47F0"/>
    <w:rsid w:val="007B4D44"/>
    <w:rsid w:val="007C0E17"/>
    <w:rsid w:val="007C271D"/>
    <w:rsid w:val="007C56E1"/>
    <w:rsid w:val="007C6358"/>
    <w:rsid w:val="007C6E0A"/>
    <w:rsid w:val="007D187D"/>
    <w:rsid w:val="007D4C20"/>
    <w:rsid w:val="007D6C08"/>
    <w:rsid w:val="007D70A1"/>
    <w:rsid w:val="007E2543"/>
    <w:rsid w:val="007E5381"/>
    <w:rsid w:val="007E5845"/>
    <w:rsid w:val="007F04D1"/>
    <w:rsid w:val="007F1C59"/>
    <w:rsid w:val="007F32DF"/>
    <w:rsid w:val="007F361E"/>
    <w:rsid w:val="007F3AE3"/>
    <w:rsid w:val="007F438F"/>
    <w:rsid w:val="007F515B"/>
    <w:rsid w:val="008005A7"/>
    <w:rsid w:val="0080140D"/>
    <w:rsid w:val="008016EE"/>
    <w:rsid w:val="00816814"/>
    <w:rsid w:val="00820F82"/>
    <w:rsid w:val="00827E57"/>
    <w:rsid w:val="00830654"/>
    <w:rsid w:val="00831417"/>
    <w:rsid w:val="0083516B"/>
    <w:rsid w:val="00835F27"/>
    <w:rsid w:val="008407F1"/>
    <w:rsid w:val="008428CC"/>
    <w:rsid w:val="00845390"/>
    <w:rsid w:val="00845B04"/>
    <w:rsid w:val="008511E5"/>
    <w:rsid w:val="00852F2B"/>
    <w:rsid w:val="00853BDB"/>
    <w:rsid w:val="0085560C"/>
    <w:rsid w:val="00856107"/>
    <w:rsid w:val="00856CDC"/>
    <w:rsid w:val="008611F7"/>
    <w:rsid w:val="00862155"/>
    <w:rsid w:val="008625F7"/>
    <w:rsid w:val="00862D25"/>
    <w:rsid w:val="00863D0D"/>
    <w:rsid w:val="00864DFE"/>
    <w:rsid w:val="00865236"/>
    <w:rsid w:val="00866811"/>
    <w:rsid w:val="008675DC"/>
    <w:rsid w:val="008717DB"/>
    <w:rsid w:val="0087189D"/>
    <w:rsid w:val="008725DB"/>
    <w:rsid w:val="00874828"/>
    <w:rsid w:val="00874D34"/>
    <w:rsid w:val="00876A24"/>
    <w:rsid w:val="00877790"/>
    <w:rsid w:val="008810C8"/>
    <w:rsid w:val="00885282"/>
    <w:rsid w:val="00885A67"/>
    <w:rsid w:val="00886A65"/>
    <w:rsid w:val="00887037"/>
    <w:rsid w:val="008873E6"/>
    <w:rsid w:val="00890E7E"/>
    <w:rsid w:val="0089121B"/>
    <w:rsid w:val="00891B87"/>
    <w:rsid w:val="008942C9"/>
    <w:rsid w:val="008953FD"/>
    <w:rsid w:val="008A0DF1"/>
    <w:rsid w:val="008A128C"/>
    <w:rsid w:val="008A1AA3"/>
    <w:rsid w:val="008A2892"/>
    <w:rsid w:val="008A3929"/>
    <w:rsid w:val="008A66C0"/>
    <w:rsid w:val="008A7267"/>
    <w:rsid w:val="008B0E39"/>
    <w:rsid w:val="008B2AEF"/>
    <w:rsid w:val="008B351F"/>
    <w:rsid w:val="008B456E"/>
    <w:rsid w:val="008C0991"/>
    <w:rsid w:val="008C1E20"/>
    <w:rsid w:val="008C2A06"/>
    <w:rsid w:val="008C3FA5"/>
    <w:rsid w:val="008C559F"/>
    <w:rsid w:val="008D20BB"/>
    <w:rsid w:val="008D4EB9"/>
    <w:rsid w:val="008E0D39"/>
    <w:rsid w:val="008E123F"/>
    <w:rsid w:val="008E12C7"/>
    <w:rsid w:val="008E1E0C"/>
    <w:rsid w:val="008E29BD"/>
    <w:rsid w:val="008E31BA"/>
    <w:rsid w:val="008E3CB2"/>
    <w:rsid w:val="008E75A1"/>
    <w:rsid w:val="008F2E90"/>
    <w:rsid w:val="008F5396"/>
    <w:rsid w:val="008F5CE8"/>
    <w:rsid w:val="008F68E7"/>
    <w:rsid w:val="008F7809"/>
    <w:rsid w:val="009009C9"/>
    <w:rsid w:val="00901BCA"/>
    <w:rsid w:val="0090375D"/>
    <w:rsid w:val="00904863"/>
    <w:rsid w:val="00904E65"/>
    <w:rsid w:val="0090715B"/>
    <w:rsid w:val="0091116A"/>
    <w:rsid w:val="00915326"/>
    <w:rsid w:val="009164AA"/>
    <w:rsid w:val="0091664B"/>
    <w:rsid w:val="00917F3F"/>
    <w:rsid w:val="00921024"/>
    <w:rsid w:val="00922C53"/>
    <w:rsid w:val="00924BAF"/>
    <w:rsid w:val="009251E3"/>
    <w:rsid w:val="00925D7F"/>
    <w:rsid w:val="0092604D"/>
    <w:rsid w:val="00930E43"/>
    <w:rsid w:val="00932D28"/>
    <w:rsid w:val="00933BA4"/>
    <w:rsid w:val="00934151"/>
    <w:rsid w:val="00937CC8"/>
    <w:rsid w:val="00940B88"/>
    <w:rsid w:val="00941086"/>
    <w:rsid w:val="00944AA6"/>
    <w:rsid w:val="0094510A"/>
    <w:rsid w:val="00945F52"/>
    <w:rsid w:val="00946DB3"/>
    <w:rsid w:val="0094755B"/>
    <w:rsid w:val="0094773F"/>
    <w:rsid w:val="00947F6A"/>
    <w:rsid w:val="009506BA"/>
    <w:rsid w:val="00952104"/>
    <w:rsid w:val="0095345D"/>
    <w:rsid w:val="00953FA6"/>
    <w:rsid w:val="009548CB"/>
    <w:rsid w:val="00956BA7"/>
    <w:rsid w:val="00957F4E"/>
    <w:rsid w:val="00960DCC"/>
    <w:rsid w:val="00963749"/>
    <w:rsid w:val="0096546F"/>
    <w:rsid w:val="00966353"/>
    <w:rsid w:val="009678BC"/>
    <w:rsid w:val="00967F7A"/>
    <w:rsid w:val="00967FBA"/>
    <w:rsid w:val="00970322"/>
    <w:rsid w:val="00973F2E"/>
    <w:rsid w:val="009742FD"/>
    <w:rsid w:val="00977A20"/>
    <w:rsid w:val="00980EA5"/>
    <w:rsid w:val="00980FD7"/>
    <w:rsid w:val="009816AC"/>
    <w:rsid w:val="0098176C"/>
    <w:rsid w:val="009824BF"/>
    <w:rsid w:val="00982F0D"/>
    <w:rsid w:val="00985C1C"/>
    <w:rsid w:val="009915DE"/>
    <w:rsid w:val="00994BA3"/>
    <w:rsid w:val="00997A15"/>
    <w:rsid w:val="00997DF2"/>
    <w:rsid w:val="009A24E4"/>
    <w:rsid w:val="009A49D2"/>
    <w:rsid w:val="009A5439"/>
    <w:rsid w:val="009A75BD"/>
    <w:rsid w:val="009A7C0D"/>
    <w:rsid w:val="009B1782"/>
    <w:rsid w:val="009B302F"/>
    <w:rsid w:val="009B3BFE"/>
    <w:rsid w:val="009B3ED4"/>
    <w:rsid w:val="009B4437"/>
    <w:rsid w:val="009B6170"/>
    <w:rsid w:val="009B6A05"/>
    <w:rsid w:val="009B6D1E"/>
    <w:rsid w:val="009C00AC"/>
    <w:rsid w:val="009C1DE4"/>
    <w:rsid w:val="009C20B1"/>
    <w:rsid w:val="009C3E98"/>
    <w:rsid w:val="009D07EF"/>
    <w:rsid w:val="009D0DE4"/>
    <w:rsid w:val="009D19AB"/>
    <w:rsid w:val="009D1F17"/>
    <w:rsid w:val="009D6368"/>
    <w:rsid w:val="009D7EA0"/>
    <w:rsid w:val="009E2088"/>
    <w:rsid w:val="009E7DD1"/>
    <w:rsid w:val="009F05E9"/>
    <w:rsid w:val="009F7E12"/>
    <w:rsid w:val="00A0152B"/>
    <w:rsid w:val="00A041D4"/>
    <w:rsid w:val="00A11386"/>
    <w:rsid w:val="00A146AA"/>
    <w:rsid w:val="00A17997"/>
    <w:rsid w:val="00A20A62"/>
    <w:rsid w:val="00A22931"/>
    <w:rsid w:val="00A241A5"/>
    <w:rsid w:val="00A3096A"/>
    <w:rsid w:val="00A30A9B"/>
    <w:rsid w:val="00A31241"/>
    <w:rsid w:val="00A31531"/>
    <w:rsid w:val="00A3339F"/>
    <w:rsid w:val="00A33796"/>
    <w:rsid w:val="00A378DF"/>
    <w:rsid w:val="00A4269C"/>
    <w:rsid w:val="00A42743"/>
    <w:rsid w:val="00A44011"/>
    <w:rsid w:val="00A503F5"/>
    <w:rsid w:val="00A511C8"/>
    <w:rsid w:val="00A52545"/>
    <w:rsid w:val="00A5371E"/>
    <w:rsid w:val="00A53D8B"/>
    <w:rsid w:val="00A54739"/>
    <w:rsid w:val="00A607CE"/>
    <w:rsid w:val="00A71661"/>
    <w:rsid w:val="00A73316"/>
    <w:rsid w:val="00A77BCA"/>
    <w:rsid w:val="00A834EC"/>
    <w:rsid w:val="00A86FE3"/>
    <w:rsid w:val="00A90D58"/>
    <w:rsid w:val="00A93315"/>
    <w:rsid w:val="00A94F3C"/>
    <w:rsid w:val="00A956DA"/>
    <w:rsid w:val="00A96724"/>
    <w:rsid w:val="00A9692D"/>
    <w:rsid w:val="00AA1389"/>
    <w:rsid w:val="00AA3111"/>
    <w:rsid w:val="00AA3B96"/>
    <w:rsid w:val="00AA5D08"/>
    <w:rsid w:val="00AA7FF0"/>
    <w:rsid w:val="00AB2135"/>
    <w:rsid w:val="00AB4CD4"/>
    <w:rsid w:val="00AB4D40"/>
    <w:rsid w:val="00AC1455"/>
    <w:rsid w:val="00AC17C7"/>
    <w:rsid w:val="00AC282B"/>
    <w:rsid w:val="00AC35ED"/>
    <w:rsid w:val="00AC41AB"/>
    <w:rsid w:val="00AC4A02"/>
    <w:rsid w:val="00AC7D2D"/>
    <w:rsid w:val="00AD2B9D"/>
    <w:rsid w:val="00AD6470"/>
    <w:rsid w:val="00AD6B81"/>
    <w:rsid w:val="00AD778F"/>
    <w:rsid w:val="00AE1F23"/>
    <w:rsid w:val="00AE2833"/>
    <w:rsid w:val="00AE2B6F"/>
    <w:rsid w:val="00AE33CD"/>
    <w:rsid w:val="00AE3BA1"/>
    <w:rsid w:val="00AE52A8"/>
    <w:rsid w:val="00AE53BC"/>
    <w:rsid w:val="00AE5F2E"/>
    <w:rsid w:val="00AF0DC5"/>
    <w:rsid w:val="00AF102F"/>
    <w:rsid w:val="00AF2104"/>
    <w:rsid w:val="00AF2E59"/>
    <w:rsid w:val="00AF7886"/>
    <w:rsid w:val="00B06DEC"/>
    <w:rsid w:val="00B13A67"/>
    <w:rsid w:val="00B13B30"/>
    <w:rsid w:val="00B1440F"/>
    <w:rsid w:val="00B146DD"/>
    <w:rsid w:val="00B1695D"/>
    <w:rsid w:val="00B20989"/>
    <w:rsid w:val="00B20C97"/>
    <w:rsid w:val="00B21578"/>
    <w:rsid w:val="00B2554D"/>
    <w:rsid w:val="00B31C04"/>
    <w:rsid w:val="00B321ED"/>
    <w:rsid w:val="00B35687"/>
    <w:rsid w:val="00B36187"/>
    <w:rsid w:val="00B41C88"/>
    <w:rsid w:val="00B44E03"/>
    <w:rsid w:val="00B477D7"/>
    <w:rsid w:val="00B50975"/>
    <w:rsid w:val="00B55CF3"/>
    <w:rsid w:val="00B568B0"/>
    <w:rsid w:val="00B57FD6"/>
    <w:rsid w:val="00B63DF9"/>
    <w:rsid w:val="00B67CA2"/>
    <w:rsid w:val="00B73333"/>
    <w:rsid w:val="00B74873"/>
    <w:rsid w:val="00B74D72"/>
    <w:rsid w:val="00B753F0"/>
    <w:rsid w:val="00B837AE"/>
    <w:rsid w:val="00B84279"/>
    <w:rsid w:val="00B879F9"/>
    <w:rsid w:val="00B91002"/>
    <w:rsid w:val="00B93233"/>
    <w:rsid w:val="00BA0343"/>
    <w:rsid w:val="00BA43E2"/>
    <w:rsid w:val="00BA4CCE"/>
    <w:rsid w:val="00BA5905"/>
    <w:rsid w:val="00BB0907"/>
    <w:rsid w:val="00BB0BB2"/>
    <w:rsid w:val="00BB298E"/>
    <w:rsid w:val="00BB2C15"/>
    <w:rsid w:val="00BB74A9"/>
    <w:rsid w:val="00BC7A08"/>
    <w:rsid w:val="00BD31E2"/>
    <w:rsid w:val="00BD34D3"/>
    <w:rsid w:val="00BD3B39"/>
    <w:rsid w:val="00BD48E1"/>
    <w:rsid w:val="00BD55E9"/>
    <w:rsid w:val="00BD65DA"/>
    <w:rsid w:val="00BE012A"/>
    <w:rsid w:val="00BE1745"/>
    <w:rsid w:val="00BE1815"/>
    <w:rsid w:val="00BE34F7"/>
    <w:rsid w:val="00BE3CF4"/>
    <w:rsid w:val="00BE3F2F"/>
    <w:rsid w:val="00BE53C2"/>
    <w:rsid w:val="00BE5803"/>
    <w:rsid w:val="00BE72FD"/>
    <w:rsid w:val="00BF0678"/>
    <w:rsid w:val="00BF1C8F"/>
    <w:rsid w:val="00BF2A8A"/>
    <w:rsid w:val="00BF316D"/>
    <w:rsid w:val="00BF5EFC"/>
    <w:rsid w:val="00BF6690"/>
    <w:rsid w:val="00BF6BB5"/>
    <w:rsid w:val="00BF7F8B"/>
    <w:rsid w:val="00C0126E"/>
    <w:rsid w:val="00C01C3B"/>
    <w:rsid w:val="00C02846"/>
    <w:rsid w:val="00C0367D"/>
    <w:rsid w:val="00C03B99"/>
    <w:rsid w:val="00C03DC1"/>
    <w:rsid w:val="00C06F89"/>
    <w:rsid w:val="00C07BA3"/>
    <w:rsid w:val="00C10278"/>
    <w:rsid w:val="00C120C0"/>
    <w:rsid w:val="00C15504"/>
    <w:rsid w:val="00C17070"/>
    <w:rsid w:val="00C21D2F"/>
    <w:rsid w:val="00C21FF5"/>
    <w:rsid w:val="00C233AC"/>
    <w:rsid w:val="00C2406D"/>
    <w:rsid w:val="00C2548F"/>
    <w:rsid w:val="00C27312"/>
    <w:rsid w:val="00C27892"/>
    <w:rsid w:val="00C27E49"/>
    <w:rsid w:val="00C34802"/>
    <w:rsid w:val="00C35717"/>
    <w:rsid w:val="00C42640"/>
    <w:rsid w:val="00C46635"/>
    <w:rsid w:val="00C469C1"/>
    <w:rsid w:val="00C509DB"/>
    <w:rsid w:val="00C50A90"/>
    <w:rsid w:val="00C52C2E"/>
    <w:rsid w:val="00C538B8"/>
    <w:rsid w:val="00C53F30"/>
    <w:rsid w:val="00C547AD"/>
    <w:rsid w:val="00C54F70"/>
    <w:rsid w:val="00C56824"/>
    <w:rsid w:val="00C574C1"/>
    <w:rsid w:val="00C6024E"/>
    <w:rsid w:val="00C636EA"/>
    <w:rsid w:val="00C647C2"/>
    <w:rsid w:val="00C65AF1"/>
    <w:rsid w:val="00C67109"/>
    <w:rsid w:val="00C70C85"/>
    <w:rsid w:val="00C718DB"/>
    <w:rsid w:val="00C71AA2"/>
    <w:rsid w:val="00C740FD"/>
    <w:rsid w:val="00C74304"/>
    <w:rsid w:val="00C760F2"/>
    <w:rsid w:val="00C7785C"/>
    <w:rsid w:val="00C77C58"/>
    <w:rsid w:val="00C80045"/>
    <w:rsid w:val="00C809A9"/>
    <w:rsid w:val="00C80CB9"/>
    <w:rsid w:val="00C85CE2"/>
    <w:rsid w:val="00C8707E"/>
    <w:rsid w:val="00C928E9"/>
    <w:rsid w:val="00C938AC"/>
    <w:rsid w:val="00C93EEB"/>
    <w:rsid w:val="00C9502D"/>
    <w:rsid w:val="00C960F9"/>
    <w:rsid w:val="00CA2A74"/>
    <w:rsid w:val="00CA37B8"/>
    <w:rsid w:val="00CA4D14"/>
    <w:rsid w:val="00CA5152"/>
    <w:rsid w:val="00CA5904"/>
    <w:rsid w:val="00CB448C"/>
    <w:rsid w:val="00CB4CC9"/>
    <w:rsid w:val="00CB6AA2"/>
    <w:rsid w:val="00CB77C4"/>
    <w:rsid w:val="00CC1667"/>
    <w:rsid w:val="00CC2498"/>
    <w:rsid w:val="00CC2E93"/>
    <w:rsid w:val="00CC53BC"/>
    <w:rsid w:val="00CC5F2B"/>
    <w:rsid w:val="00CC6033"/>
    <w:rsid w:val="00CC6F46"/>
    <w:rsid w:val="00CD2784"/>
    <w:rsid w:val="00CD31CD"/>
    <w:rsid w:val="00CD7F08"/>
    <w:rsid w:val="00CE1291"/>
    <w:rsid w:val="00CE3F54"/>
    <w:rsid w:val="00CE4D4B"/>
    <w:rsid w:val="00CE581C"/>
    <w:rsid w:val="00CE7104"/>
    <w:rsid w:val="00CE78AA"/>
    <w:rsid w:val="00CF2266"/>
    <w:rsid w:val="00CF3141"/>
    <w:rsid w:val="00CF31D1"/>
    <w:rsid w:val="00CF40CA"/>
    <w:rsid w:val="00CF4BC8"/>
    <w:rsid w:val="00CF51F7"/>
    <w:rsid w:val="00CF5482"/>
    <w:rsid w:val="00CF6D36"/>
    <w:rsid w:val="00CF7C0C"/>
    <w:rsid w:val="00CF7F38"/>
    <w:rsid w:val="00D01A21"/>
    <w:rsid w:val="00D04350"/>
    <w:rsid w:val="00D046E7"/>
    <w:rsid w:val="00D054B7"/>
    <w:rsid w:val="00D165BC"/>
    <w:rsid w:val="00D17002"/>
    <w:rsid w:val="00D20F24"/>
    <w:rsid w:val="00D213F8"/>
    <w:rsid w:val="00D21A4A"/>
    <w:rsid w:val="00D22120"/>
    <w:rsid w:val="00D2331F"/>
    <w:rsid w:val="00D23E5D"/>
    <w:rsid w:val="00D245EF"/>
    <w:rsid w:val="00D24EA4"/>
    <w:rsid w:val="00D2632C"/>
    <w:rsid w:val="00D278FF"/>
    <w:rsid w:val="00D32D55"/>
    <w:rsid w:val="00D33185"/>
    <w:rsid w:val="00D347BA"/>
    <w:rsid w:val="00D37A92"/>
    <w:rsid w:val="00D405C2"/>
    <w:rsid w:val="00D41C62"/>
    <w:rsid w:val="00D44369"/>
    <w:rsid w:val="00D447AA"/>
    <w:rsid w:val="00D458DC"/>
    <w:rsid w:val="00D5043A"/>
    <w:rsid w:val="00D50531"/>
    <w:rsid w:val="00D50BE7"/>
    <w:rsid w:val="00D50E00"/>
    <w:rsid w:val="00D51080"/>
    <w:rsid w:val="00D52333"/>
    <w:rsid w:val="00D54642"/>
    <w:rsid w:val="00D603E6"/>
    <w:rsid w:val="00D620AB"/>
    <w:rsid w:val="00D628EA"/>
    <w:rsid w:val="00D70B09"/>
    <w:rsid w:val="00D72655"/>
    <w:rsid w:val="00D751EF"/>
    <w:rsid w:val="00D81652"/>
    <w:rsid w:val="00D81F34"/>
    <w:rsid w:val="00D83315"/>
    <w:rsid w:val="00D857C1"/>
    <w:rsid w:val="00D8608F"/>
    <w:rsid w:val="00D86A83"/>
    <w:rsid w:val="00D8769A"/>
    <w:rsid w:val="00D91354"/>
    <w:rsid w:val="00D925E3"/>
    <w:rsid w:val="00D95084"/>
    <w:rsid w:val="00D95B7A"/>
    <w:rsid w:val="00DA2E82"/>
    <w:rsid w:val="00DA2EE4"/>
    <w:rsid w:val="00DA4A89"/>
    <w:rsid w:val="00DA4F6A"/>
    <w:rsid w:val="00DB17C5"/>
    <w:rsid w:val="00DB2221"/>
    <w:rsid w:val="00DB2F1A"/>
    <w:rsid w:val="00DB4761"/>
    <w:rsid w:val="00DC0384"/>
    <w:rsid w:val="00DC36EF"/>
    <w:rsid w:val="00DC42C3"/>
    <w:rsid w:val="00DC5B32"/>
    <w:rsid w:val="00DD1A7F"/>
    <w:rsid w:val="00DD517C"/>
    <w:rsid w:val="00DD6124"/>
    <w:rsid w:val="00DD6BDC"/>
    <w:rsid w:val="00DD6E13"/>
    <w:rsid w:val="00DE2A6A"/>
    <w:rsid w:val="00DE30D1"/>
    <w:rsid w:val="00DE3BAF"/>
    <w:rsid w:val="00DE51FA"/>
    <w:rsid w:val="00DE5FA4"/>
    <w:rsid w:val="00DF7E4F"/>
    <w:rsid w:val="00E01EEE"/>
    <w:rsid w:val="00E0398F"/>
    <w:rsid w:val="00E04508"/>
    <w:rsid w:val="00E11980"/>
    <w:rsid w:val="00E135DB"/>
    <w:rsid w:val="00E13686"/>
    <w:rsid w:val="00E1437A"/>
    <w:rsid w:val="00E14B77"/>
    <w:rsid w:val="00E154A6"/>
    <w:rsid w:val="00E155B8"/>
    <w:rsid w:val="00E16E8C"/>
    <w:rsid w:val="00E20B9C"/>
    <w:rsid w:val="00E21EBB"/>
    <w:rsid w:val="00E22C6B"/>
    <w:rsid w:val="00E269A2"/>
    <w:rsid w:val="00E30882"/>
    <w:rsid w:val="00E35C54"/>
    <w:rsid w:val="00E35E85"/>
    <w:rsid w:val="00E440F2"/>
    <w:rsid w:val="00E445E0"/>
    <w:rsid w:val="00E4481D"/>
    <w:rsid w:val="00E45CE5"/>
    <w:rsid w:val="00E4769C"/>
    <w:rsid w:val="00E5046B"/>
    <w:rsid w:val="00E505F5"/>
    <w:rsid w:val="00E507F3"/>
    <w:rsid w:val="00E51947"/>
    <w:rsid w:val="00E52B7C"/>
    <w:rsid w:val="00E52DCB"/>
    <w:rsid w:val="00E55027"/>
    <w:rsid w:val="00E56C65"/>
    <w:rsid w:val="00E62AFC"/>
    <w:rsid w:val="00E6482E"/>
    <w:rsid w:val="00E64E5F"/>
    <w:rsid w:val="00E650CB"/>
    <w:rsid w:val="00E66D4A"/>
    <w:rsid w:val="00E676B9"/>
    <w:rsid w:val="00E76B07"/>
    <w:rsid w:val="00E7780D"/>
    <w:rsid w:val="00E800B9"/>
    <w:rsid w:val="00E816F9"/>
    <w:rsid w:val="00E850E4"/>
    <w:rsid w:val="00E8604F"/>
    <w:rsid w:val="00E86EAC"/>
    <w:rsid w:val="00E871F0"/>
    <w:rsid w:val="00E87BD2"/>
    <w:rsid w:val="00E91A10"/>
    <w:rsid w:val="00E95CBC"/>
    <w:rsid w:val="00E9631B"/>
    <w:rsid w:val="00E97563"/>
    <w:rsid w:val="00EA326E"/>
    <w:rsid w:val="00EA3503"/>
    <w:rsid w:val="00EA3C47"/>
    <w:rsid w:val="00EA7F7B"/>
    <w:rsid w:val="00EB04DE"/>
    <w:rsid w:val="00EB10F0"/>
    <w:rsid w:val="00EB353B"/>
    <w:rsid w:val="00EB421A"/>
    <w:rsid w:val="00EB5077"/>
    <w:rsid w:val="00EB7928"/>
    <w:rsid w:val="00EC1676"/>
    <w:rsid w:val="00EC760D"/>
    <w:rsid w:val="00ED0C30"/>
    <w:rsid w:val="00ED4DF3"/>
    <w:rsid w:val="00ED4E63"/>
    <w:rsid w:val="00ED534F"/>
    <w:rsid w:val="00ED64C4"/>
    <w:rsid w:val="00ED6822"/>
    <w:rsid w:val="00EE7B23"/>
    <w:rsid w:val="00EF13F4"/>
    <w:rsid w:val="00EF504C"/>
    <w:rsid w:val="00EF575A"/>
    <w:rsid w:val="00EF6335"/>
    <w:rsid w:val="00F007B9"/>
    <w:rsid w:val="00F015C4"/>
    <w:rsid w:val="00F02F94"/>
    <w:rsid w:val="00F03094"/>
    <w:rsid w:val="00F04FD7"/>
    <w:rsid w:val="00F06662"/>
    <w:rsid w:val="00F079FC"/>
    <w:rsid w:val="00F1264F"/>
    <w:rsid w:val="00F136D8"/>
    <w:rsid w:val="00F14B1F"/>
    <w:rsid w:val="00F151FD"/>
    <w:rsid w:val="00F1650E"/>
    <w:rsid w:val="00F171F0"/>
    <w:rsid w:val="00F20F80"/>
    <w:rsid w:val="00F21BDF"/>
    <w:rsid w:val="00F2405F"/>
    <w:rsid w:val="00F2554E"/>
    <w:rsid w:val="00F27808"/>
    <w:rsid w:val="00F31088"/>
    <w:rsid w:val="00F322A8"/>
    <w:rsid w:val="00F37ADD"/>
    <w:rsid w:val="00F4105E"/>
    <w:rsid w:val="00F42D39"/>
    <w:rsid w:val="00F43DD7"/>
    <w:rsid w:val="00F4444C"/>
    <w:rsid w:val="00F45C7B"/>
    <w:rsid w:val="00F45DAA"/>
    <w:rsid w:val="00F47A40"/>
    <w:rsid w:val="00F47A5A"/>
    <w:rsid w:val="00F47DF5"/>
    <w:rsid w:val="00F47F24"/>
    <w:rsid w:val="00F501D5"/>
    <w:rsid w:val="00F50E6A"/>
    <w:rsid w:val="00F51E2E"/>
    <w:rsid w:val="00F552C2"/>
    <w:rsid w:val="00F55373"/>
    <w:rsid w:val="00F57D87"/>
    <w:rsid w:val="00F6160E"/>
    <w:rsid w:val="00F623A0"/>
    <w:rsid w:val="00F62449"/>
    <w:rsid w:val="00F64C17"/>
    <w:rsid w:val="00F65B6B"/>
    <w:rsid w:val="00F662F0"/>
    <w:rsid w:val="00F761B9"/>
    <w:rsid w:val="00F77119"/>
    <w:rsid w:val="00F77FE6"/>
    <w:rsid w:val="00F8187F"/>
    <w:rsid w:val="00F822BF"/>
    <w:rsid w:val="00F835C3"/>
    <w:rsid w:val="00F846EA"/>
    <w:rsid w:val="00F84B87"/>
    <w:rsid w:val="00F85588"/>
    <w:rsid w:val="00F90CE5"/>
    <w:rsid w:val="00F91BBB"/>
    <w:rsid w:val="00F93E4A"/>
    <w:rsid w:val="00F95420"/>
    <w:rsid w:val="00F96088"/>
    <w:rsid w:val="00F960D7"/>
    <w:rsid w:val="00FA0404"/>
    <w:rsid w:val="00FA1004"/>
    <w:rsid w:val="00FA1E94"/>
    <w:rsid w:val="00FA2588"/>
    <w:rsid w:val="00FA2A44"/>
    <w:rsid w:val="00FA3346"/>
    <w:rsid w:val="00FA3419"/>
    <w:rsid w:val="00FA5DA1"/>
    <w:rsid w:val="00FB2250"/>
    <w:rsid w:val="00FB30E4"/>
    <w:rsid w:val="00FB598F"/>
    <w:rsid w:val="00FB6499"/>
    <w:rsid w:val="00FC38E1"/>
    <w:rsid w:val="00FC3A05"/>
    <w:rsid w:val="00FC4391"/>
    <w:rsid w:val="00FD2D24"/>
    <w:rsid w:val="00FD3376"/>
    <w:rsid w:val="00FD33D9"/>
    <w:rsid w:val="00FD46F7"/>
    <w:rsid w:val="00FD7882"/>
    <w:rsid w:val="00FD7C0C"/>
    <w:rsid w:val="00FD7C14"/>
    <w:rsid w:val="00FE1F26"/>
    <w:rsid w:val="00FE2000"/>
    <w:rsid w:val="00FE2294"/>
    <w:rsid w:val="00FE4B96"/>
    <w:rsid w:val="00FE513D"/>
    <w:rsid w:val="00FF002B"/>
    <w:rsid w:val="00FF29B3"/>
    <w:rsid w:val="00FF2E94"/>
    <w:rsid w:val="00FF46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B51"/>
    <w:pPr>
      <w:keepNext/>
      <w:autoSpaceDE/>
      <w:autoSpaceDN/>
      <w:adjustRightInd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0B51"/>
    <w:pPr>
      <w:keepNext/>
      <w:keepLines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F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0B51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B5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0B51"/>
  </w:style>
  <w:style w:type="table" w:styleId="a5">
    <w:name w:val="Table Grid"/>
    <w:basedOn w:val="a1"/>
    <w:uiPriority w:val="59"/>
    <w:rsid w:val="00160B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0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0B5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Title"/>
    <w:basedOn w:val="a"/>
    <w:link w:val="a8"/>
    <w:qFormat/>
    <w:rsid w:val="00160B51"/>
    <w:pPr>
      <w:autoSpaceDE/>
      <w:autoSpaceDN/>
      <w:adjustRightInd/>
      <w:jc w:val="center"/>
    </w:pPr>
    <w:rPr>
      <w:rFonts w:ascii="Arial" w:eastAsia="Times New Roman" w:hAnsi="Arial" w:cs="Arial"/>
      <w:sz w:val="28"/>
    </w:rPr>
  </w:style>
  <w:style w:type="character" w:customStyle="1" w:styleId="a8">
    <w:name w:val="Название Знак"/>
    <w:basedOn w:val="a0"/>
    <w:link w:val="a7"/>
    <w:rsid w:val="00160B51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B51"/>
    <w:pPr>
      <w:keepNext/>
      <w:autoSpaceDE/>
      <w:autoSpaceDN/>
      <w:adjustRightInd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0B51"/>
    <w:pPr>
      <w:keepNext/>
      <w:keepLines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F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0B51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B5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0B51"/>
  </w:style>
  <w:style w:type="table" w:styleId="a5">
    <w:name w:val="Table Grid"/>
    <w:basedOn w:val="a1"/>
    <w:uiPriority w:val="59"/>
    <w:rsid w:val="00160B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0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0B5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Title"/>
    <w:basedOn w:val="a"/>
    <w:link w:val="a8"/>
    <w:qFormat/>
    <w:rsid w:val="00160B51"/>
    <w:pPr>
      <w:autoSpaceDE/>
      <w:autoSpaceDN/>
      <w:adjustRightInd/>
      <w:jc w:val="center"/>
    </w:pPr>
    <w:rPr>
      <w:rFonts w:ascii="Arial" w:eastAsia="Times New Roman" w:hAnsi="Arial" w:cs="Arial"/>
      <w:sz w:val="28"/>
    </w:rPr>
  </w:style>
  <w:style w:type="character" w:customStyle="1" w:styleId="a8">
    <w:name w:val="Название Знак"/>
    <w:basedOn w:val="a0"/>
    <w:link w:val="a7"/>
    <w:rsid w:val="00160B51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РКДЦ</cp:lastModifiedBy>
  <cp:revision>9</cp:revision>
  <cp:lastPrinted>2017-03-22T08:30:00Z</cp:lastPrinted>
  <dcterms:created xsi:type="dcterms:W3CDTF">2013-12-12T09:28:00Z</dcterms:created>
  <dcterms:modified xsi:type="dcterms:W3CDTF">2017-03-22T08:34:00Z</dcterms:modified>
</cp:coreProperties>
</file>